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24E5A" w14:textId="77777777" w:rsidR="000D34D0" w:rsidRPr="000D55D3" w:rsidRDefault="000D34D0" w:rsidP="000D34D0">
      <w:pPr>
        <w:jc w:val="both"/>
        <w:rPr>
          <w:sz w:val="22"/>
          <w:szCs w:val="22"/>
        </w:rPr>
      </w:pPr>
      <w:r w:rsidRPr="000D55D3">
        <w:rPr>
          <w:sz w:val="22"/>
          <w:szCs w:val="22"/>
        </w:rPr>
        <w:t>Nicholas J. Healy</w:t>
      </w:r>
    </w:p>
    <w:p w14:paraId="6D1493F5" w14:textId="3A65EB4F" w:rsidR="000D34D0" w:rsidRDefault="00772F16" w:rsidP="00772F16">
      <w:r w:rsidRPr="00772F16">
        <w:t>Catholic University o</w:t>
      </w:r>
      <w:r>
        <w:t>f A</w:t>
      </w:r>
      <w:r w:rsidRPr="00772F16">
        <w:t>merica</w:t>
      </w:r>
      <w:r w:rsidR="000D34D0" w:rsidRPr="00772F16">
        <w:t xml:space="preserve">, Washington, </w:t>
      </w:r>
      <w:r w:rsidR="003B7792" w:rsidRPr="00772F16">
        <w:t>USA</w:t>
      </w:r>
    </w:p>
    <w:p w14:paraId="73010771" w14:textId="20155346" w:rsidR="00772F16" w:rsidRPr="00772F16" w:rsidRDefault="00772F16" w:rsidP="00772F16">
      <w:r>
        <w:t>DOI:</w:t>
      </w:r>
      <w:r w:rsidR="0072096E">
        <w:t xml:space="preserve"> </w:t>
      </w:r>
      <w:r w:rsidR="0072096E" w:rsidRPr="0072096E">
        <w:t>10.48224/COM-230-2025-135</w:t>
      </w:r>
    </w:p>
    <w:p w14:paraId="1AC013D4" w14:textId="77777777" w:rsidR="001B7BEC" w:rsidRDefault="001B7BEC" w:rsidP="001B7BEC">
      <w:pPr>
        <w:pStyle w:val="NoSpacing"/>
        <w:jc w:val="both"/>
        <w:rPr>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1B7BEC" w14:paraId="1065F104" w14:textId="77777777" w:rsidTr="001B7BEC">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55C562A3" w14:textId="77777777" w:rsidR="001B7BEC" w:rsidRDefault="001B7BEC">
            <w:pPr>
              <w:pStyle w:val="NoSpacing"/>
              <w:spacing w:line="276" w:lineRule="auto"/>
              <w:jc w:val="center"/>
              <w:rPr>
                <w:rFonts w:ascii="Times New Roman" w:hAnsi="Times New Roman" w:cs="Times New Roman"/>
                <w:sz w:val="20"/>
                <w:szCs w:val="20"/>
              </w:rPr>
            </w:pPr>
            <w:r>
              <w:rPr>
                <w:sz w:val="20"/>
                <w:szCs w:val="20"/>
                <w:lang w:val="en-US"/>
              </w:rPr>
              <w:br/>
            </w:r>
            <w:r>
              <w:rPr>
                <w:rFonts w:ascii="Times New Roman" w:hAnsi="Times New Roman" w:cs="Times New Roman"/>
                <w:sz w:val="20"/>
                <w:szCs w:val="20"/>
              </w:rPr>
              <w:t>Communio 45(2025)2, s. 2-2</w:t>
            </w:r>
          </w:p>
        </w:tc>
      </w:tr>
    </w:tbl>
    <w:p w14:paraId="31DBEC36" w14:textId="77777777" w:rsidR="001B7BEC" w:rsidRDefault="001B7BEC" w:rsidP="001B7BEC">
      <w:pPr>
        <w:pStyle w:val="NoSpacing"/>
        <w:jc w:val="both"/>
        <w:rPr>
          <w:b/>
        </w:rPr>
      </w:pPr>
    </w:p>
    <w:p w14:paraId="717DFDFA" w14:textId="77777777" w:rsidR="00B35040" w:rsidRDefault="00B35040" w:rsidP="00B35040">
      <w:pPr>
        <w:jc w:val="center"/>
        <w:rPr>
          <w:b/>
          <w:bCs/>
          <w:sz w:val="28"/>
          <w:szCs w:val="28"/>
          <w:lang w:val="pl-PL"/>
        </w:rPr>
      </w:pPr>
    </w:p>
    <w:p w14:paraId="37E08623" w14:textId="2D616BAD" w:rsidR="00B35040" w:rsidRPr="00B35040" w:rsidRDefault="00B35040" w:rsidP="00B35040">
      <w:pPr>
        <w:jc w:val="center"/>
        <w:rPr>
          <w:b/>
          <w:bCs/>
          <w:sz w:val="28"/>
          <w:szCs w:val="28"/>
          <w:lang w:val="pl-PL"/>
        </w:rPr>
      </w:pPr>
      <w:r>
        <w:rPr>
          <w:b/>
          <w:bCs/>
          <w:sz w:val="28"/>
          <w:szCs w:val="28"/>
          <w:lang w:val="pl-PL"/>
        </w:rPr>
        <w:t>Władza Biskupia i e</w:t>
      </w:r>
      <w:r w:rsidRPr="00B35040">
        <w:rPr>
          <w:b/>
          <w:bCs/>
          <w:sz w:val="28"/>
          <w:szCs w:val="28"/>
          <w:lang w:val="pl-PL"/>
        </w:rPr>
        <w:t xml:space="preserve">klezjologia </w:t>
      </w:r>
      <w:r w:rsidRPr="00B35040">
        <w:rPr>
          <w:b/>
          <w:bCs/>
          <w:i/>
          <w:iCs/>
          <w:sz w:val="28"/>
          <w:szCs w:val="28"/>
          <w:lang w:val="pl-PL"/>
        </w:rPr>
        <w:t>Communio</w:t>
      </w:r>
      <w:r w:rsidRPr="00B35040">
        <w:rPr>
          <w:b/>
          <w:bCs/>
          <w:sz w:val="28"/>
          <w:szCs w:val="28"/>
          <w:lang w:val="pl-PL"/>
        </w:rPr>
        <w:t>:</w:t>
      </w:r>
    </w:p>
    <w:p w14:paraId="77788A76" w14:textId="7AB9363A" w:rsidR="000D55D3" w:rsidRPr="0072096E" w:rsidRDefault="00772F16" w:rsidP="00B35040">
      <w:pPr>
        <w:jc w:val="center"/>
        <w:rPr>
          <w:b/>
          <w:bCs/>
          <w:sz w:val="28"/>
          <w:szCs w:val="28"/>
          <w:lang w:val="en-GB"/>
        </w:rPr>
      </w:pPr>
      <w:r w:rsidRPr="0072096E">
        <w:rPr>
          <w:b/>
          <w:bCs/>
          <w:sz w:val="28"/>
          <w:szCs w:val="28"/>
          <w:lang w:val="en-GB"/>
        </w:rPr>
        <w:t>Kilka lekcji z h</w:t>
      </w:r>
      <w:r w:rsidR="00B35040" w:rsidRPr="0072096E">
        <w:rPr>
          <w:b/>
          <w:bCs/>
          <w:sz w:val="28"/>
          <w:szCs w:val="28"/>
          <w:lang w:val="en-GB"/>
        </w:rPr>
        <w:t>istorii</w:t>
      </w:r>
    </w:p>
    <w:p w14:paraId="3DCF37FF" w14:textId="77777777" w:rsidR="00B35040" w:rsidRPr="0072096E" w:rsidRDefault="00B35040" w:rsidP="00B35040">
      <w:pPr>
        <w:jc w:val="both"/>
        <w:rPr>
          <w:b/>
          <w:bCs/>
          <w:sz w:val="32"/>
          <w:szCs w:val="32"/>
          <w:lang w:val="en-GB"/>
        </w:rPr>
      </w:pPr>
    </w:p>
    <w:p w14:paraId="3AEE14E3" w14:textId="497CFFDC" w:rsidR="007E0EED" w:rsidRPr="003B7792" w:rsidRDefault="007E0EED" w:rsidP="000D34D0">
      <w:pPr>
        <w:jc w:val="center"/>
        <w:rPr>
          <w:b/>
          <w:bCs/>
          <w:sz w:val="28"/>
          <w:szCs w:val="28"/>
          <w:lang w:val="en-CA"/>
        </w:rPr>
      </w:pPr>
      <w:r w:rsidRPr="003B7792">
        <w:rPr>
          <w:b/>
          <w:bCs/>
          <w:sz w:val="28"/>
          <w:szCs w:val="28"/>
          <w:lang w:val="en-CA"/>
        </w:rPr>
        <w:t xml:space="preserve">Episcopal Authority and </w:t>
      </w:r>
      <w:r w:rsidRPr="003B7792">
        <w:rPr>
          <w:b/>
          <w:bCs/>
          <w:i/>
          <w:iCs/>
          <w:sz w:val="28"/>
          <w:szCs w:val="28"/>
          <w:lang w:val="en-CA"/>
        </w:rPr>
        <w:t>Communio</w:t>
      </w:r>
      <w:r w:rsidRPr="003B7792">
        <w:rPr>
          <w:b/>
          <w:bCs/>
          <w:sz w:val="28"/>
          <w:szCs w:val="28"/>
          <w:lang w:val="en-CA"/>
        </w:rPr>
        <w:t xml:space="preserve"> Ecclesiology:</w:t>
      </w:r>
    </w:p>
    <w:p w14:paraId="14E75174" w14:textId="161CF197" w:rsidR="002D66C1" w:rsidRPr="003B7792" w:rsidRDefault="007E0EED" w:rsidP="000D34D0">
      <w:pPr>
        <w:jc w:val="center"/>
        <w:rPr>
          <w:b/>
          <w:bCs/>
          <w:smallCaps/>
          <w:sz w:val="28"/>
          <w:szCs w:val="28"/>
        </w:rPr>
      </w:pPr>
      <w:r w:rsidRPr="003B7792">
        <w:rPr>
          <w:b/>
          <w:bCs/>
          <w:sz w:val="28"/>
          <w:szCs w:val="28"/>
          <w:lang w:val="en-CA"/>
        </w:rPr>
        <w:t xml:space="preserve">Some Lessons from History </w:t>
      </w:r>
      <w:r w:rsidRPr="003B7792">
        <w:rPr>
          <w:b/>
          <w:bCs/>
          <w:sz w:val="28"/>
          <w:szCs w:val="28"/>
          <w:lang w:val="en-CA"/>
        </w:rPr>
        <w:fldChar w:fldCharType="begin"/>
      </w:r>
      <w:r w:rsidRPr="003B7792">
        <w:rPr>
          <w:b/>
          <w:bCs/>
          <w:sz w:val="28"/>
          <w:szCs w:val="28"/>
          <w:lang w:val="en-CA"/>
        </w:rPr>
        <w:instrText xml:space="preserve"> SEQ CHAPTER \h \r 1</w:instrText>
      </w:r>
      <w:r w:rsidRPr="003B7792">
        <w:rPr>
          <w:b/>
          <w:bCs/>
          <w:sz w:val="28"/>
          <w:szCs w:val="28"/>
          <w:lang w:val="en-CA"/>
        </w:rPr>
        <w:fldChar w:fldCharType="end"/>
      </w:r>
    </w:p>
    <w:p w14:paraId="092C9594" w14:textId="77777777" w:rsidR="002D66C1" w:rsidRPr="003B7792" w:rsidRDefault="002D66C1" w:rsidP="000D34D0">
      <w:pPr>
        <w:jc w:val="both"/>
        <w:rPr>
          <w:b/>
          <w:bCs/>
          <w:smallCaps/>
          <w:sz w:val="28"/>
          <w:szCs w:val="28"/>
        </w:rPr>
      </w:pPr>
    </w:p>
    <w:p w14:paraId="6B595C6F" w14:textId="77777777" w:rsidR="00B35040" w:rsidRPr="00B35040" w:rsidRDefault="00B35040" w:rsidP="00B35040">
      <w:pPr>
        <w:jc w:val="center"/>
        <w:rPr>
          <w:b/>
          <w:bCs/>
        </w:rPr>
      </w:pPr>
      <w:r w:rsidRPr="00B35040">
        <w:rPr>
          <w:b/>
          <w:bCs/>
        </w:rPr>
        <w:t>Abstract</w:t>
      </w:r>
    </w:p>
    <w:p w14:paraId="5E3BF7F9" w14:textId="77777777" w:rsidR="00B35040" w:rsidRDefault="00B35040" w:rsidP="00B35040">
      <w:pPr>
        <w:pStyle w:val="NormalWeb"/>
        <w:spacing w:before="0" w:beforeAutospacing="0" w:after="360" w:afterAutospacing="0"/>
        <w:jc w:val="both"/>
        <w:rPr>
          <w:color w:val="000000"/>
          <w:sz w:val="20"/>
          <w:szCs w:val="20"/>
          <w:lang w:val="en-US"/>
        </w:rPr>
      </w:pPr>
      <w:r w:rsidRPr="00B35040">
        <w:rPr>
          <w:rStyle w:val="Strong"/>
          <w:b w:val="0"/>
          <w:bCs w:val="0"/>
          <w:color w:val="000000"/>
          <w:sz w:val="20"/>
          <w:szCs w:val="20"/>
          <w:lang w:val="en-US"/>
        </w:rPr>
        <w:t>Nicholas J. Healy</w:t>
      </w:r>
      <w:r w:rsidRPr="00B35040">
        <w:rPr>
          <w:b/>
          <w:bCs/>
          <w:color w:val="000000"/>
          <w:sz w:val="20"/>
          <w:szCs w:val="20"/>
          <w:lang w:val="en-US"/>
        </w:rPr>
        <w:t> </w:t>
      </w:r>
      <w:r w:rsidRPr="00B35040">
        <w:rPr>
          <w:color w:val="000000"/>
          <w:sz w:val="20"/>
          <w:szCs w:val="20"/>
          <w:lang w:val="en-US"/>
        </w:rPr>
        <w:t>considers the contemporary call for greater shared responsibility in the life of the Church, today commonly gathered under the heading of “synodality,” within a longer theological and ecclesiological history that goes back at least to the early Church, and which took concrete historical form institutionally in regional and diocesan synods, as well as spiritually in moments when the faith was preserved through the </w:t>
      </w:r>
      <w:r w:rsidRPr="00B35040">
        <w:rPr>
          <w:rStyle w:val="Emphasis"/>
          <w:color w:val="000000"/>
          <w:sz w:val="20"/>
          <w:szCs w:val="20"/>
          <w:lang w:val="en-US"/>
        </w:rPr>
        <w:t>consensus fidelium</w:t>
      </w:r>
      <w:r w:rsidRPr="00B35040">
        <w:rPr>
          <w:color w:val="000000"/>
          <w:sz w:val="20"/>
          <w:szCs w:val="20"/>
          <w:lang w:val="en-US"/>
        </w:rPr>
        <w:t>. These precedents indicate that authority in the Church has never been exercised in isolation from communion, but always within the living faith of the whole body. Healy therefore seeks to clarify episcopal authority in light of the ecclesiology of communion articulated by Vatican II. He notes that the Council was not convened to resolve a doctrinal crisis, but to address the modern situation pastorally, with Christ and the human person revealed in Christ as the hermeneutical key to the Council. From this perspective, the Church is understood first as a sacrament, or “real symbol,” of God’s plan to recapitulate all things in Christ. In this light, the Church is understood as a mystery of love and communion grounded in the Eucharist, which establishes the Church’s “vertical” communion with the Trinity and gives rise to the “horizontal” communion of the human race gathered into Christ’s body. This Eucharistic ecclesiology makes it possible to see episcopal authority as much more than juridical or administrative power. Rather, the episcopacy is a sacramental reality ordered to communion and mission. While the bishop’s authority is exercised collegially with and under the pope, it is not given to him by the Successor of Peter, but directly by Christ through the plenitude of the sacrament of Holy Orders. The episcopacy, therefore, is not a delegated function, but a participation in apostolic responsibility for the Church. The implications for this </w:t>
      </w:r>
      <w:r w:rsidRPr="00B35040">
        <w:rPr>
          <w:rStyle w:val="Emphasis"/>
          <w:color w:val="000000"/>
          <w:sz w:val="20"/>
          <w:szCs w:val="20"/>
          <w:lang w:val="en-US"/>
        </w:rPr>
        <w:t>communio </w:t>
      </w:r>
      <w:r w:rsidRPr="00B35040">
        <w:rPr>
          <w:color w:val="000000"/>
          <w:sz w:val="20"/>
          <w:szCs w:val="20"/>
          <w:lang w:val="en-US"/>
        </w:rPr>
        <w:t>ecclesiology extend to the laity, as well: genuine co-responsibility, Healy argues, does not consist in extending governance to all, but in honoring the distinct vocations of clergy and laity within the Church’s mission. Synodality, if it is to renew the Church, must therefore not be reduced to the extension of bureaucratic processes, but lived as Eucharistic communion and holiness, through which authority truly “causes to grow” the life of the Church.</w:t>
      </w:r>
    </w:p>
    <w:p w14:paraId="41A44A0E" w14:textId="2F58DA3B" w:rsidR="00772F16" w:rsidRPr="00B35040" w:rsidRDefault="00772F16" w:rsidP="00B35040">
      <w:pPr>
        <w:pStyle w:val="NormalWeb"/>
        <w:spacing w:before="0" w:beforeAutospacing="0" w:after="360" w:afterAutospacing="0"/>
        <w:jc w:val="both"/>
        <w:rPr>
          <w:color w:val="000000"/>
          <w:sz w:val="20"/>
          <w:szCs w:val="20"/>
          <w:lang w:val="en-US"/>
        </w:rPr>
      </w:pPr>
      <w:r w:rsidRPr="00772F16">
        <w:rPr>
          <w:b/>
          <w:bCs/>
          <w:color w:val="000000"/>
          <w:sz w:val="20"/>
          <w:szCs w:val="20"/>
          <w:lang w:val="en-US"/>
        </w:rPr>
        <w:t>Keywords:</w:t>
      </w:r>
      <w:r w:rsidRPr="00772F16">
        <w:rPr>
          <w:color w:val="000000"/>
          <w:sz w:val="20"/>
          <w:szCs w:val="20"/>
          <w:lang w:val="en-US"/>
        </w:rPr>
        <w:t xml:space="preserve"> Authority – Episcopal authority – Ecclesiology – Communio – Synodality</w:t>
      </w:r>
    </w:p>
    <w:p w14:paraId="3DA4E9CB" w14:textId="77777777" w:rsidR="00B35040" w:rsidRPr="00B35040" w:rsidRDefault="00B35040" w:rsidP="00B35040">
      <w:pPr>
        <w:jc w:val="center"/>
        <w:rPr>
          <w:b/>
          <w:bCs/>
          <w:lang w:val="pl-PL"/>
        </w:rPr>
      </w:pPr>
      <w:r w:rsidRPr="00B35040">
        <w:rPr>
          <w:b/>
          <w:bCs/>
          <w:lang w:val="pl-PL"/>
        </w:rPr>
        <w:t>Streszczenie</w:t>
      </w:r>
    </w:p>
    <w:p w14:paraId="7AA9DE85" w14:textId="77777777" w:rsidR="00B35040" w:rsidRDefault="00B35040" w:rsidP="00B35040">
      <w:pPr>
        <w:jc w:val="both"/>
        <w:rPr>
          <w:lang w:val="pl-PL"/>
        </w:rPr>
      </w:pPr>
      <w:r w:rsidRPr="00B35040">
        <w:rPr>
          <w:lang w:val="pl-PL"/>
        </w:rPr>
        <w:t xml:space="preserve">Nicholas J. Healy rozważa współczesne wezwanie do większej wspólnej odpowiedzialności w życiu Kościoła, dziś zazwyczaj określane terminem „synodalność”, w kontekście dłuższej historii teologicznej i eklezjologicznej, sięgającej co najmniej wczesnego Kościoła, która przybrała konkretną formę instytucjonalną w synodach regionalnych i diecezjalnych, a także duchową w momentach, gdy wiara była zachowywana przez </w:t>
      </w:r>
      <w:r w:rsidRPr="00B35040">
        <w:rPr>
          <w:rStyle w:val="Emphasis"/>
          <w:color w:val="000000"/>
          <w:lang w:val="pl-PL"/>
        </w:rPr>
        <w:t>consensus fidelium</w:t>
      </w:r>
      <w:r w:rsidRPr="00B35040">
        <w:rPr>
          <w:lang w:val="pl-PL"/>
        </w:rPr>
        <w:t>. Te precedensy wskazują, że autorytet w Kościele nigdy nie był wykonywany w izolacji od komunii, lecz zawsze w ramach żywej wiary całego Ciała. Healy dąży zatem do wyjaśnienia władzy biskupiej w świetle eklezjologii komunii sformułowanej na</w:t>
      </w:r>
      <w:r>
        <w:rPr>
          <w:lang w:val="pl-PL"/>
        </w:rPr>
        <w:t xml:space="preserve"> II</w:t>
      </w:r>
      <w:r w:rsidRPr="00B35040">
        <w:rPr>
          <w:lang w:val="pl-PL"/>
        </w:rPr>
        <w:t xml:space="preserve"> Soborze Watyk</w:t>
      </w:r>
      <w:r>
        <w:rPr>
          <w:lang w:val="pl-PL"/>
        </w:rPr>
        <w:t>ańskim</w:t>
      </w:r>
      <w:r w:rsidRPr="00B35040">
        <w:rPr>
          <w:lang w:val="pl-PL"/>
        </w:rPr>
        <w:t xml:space="preserve">. Zauważa, że Sobór nie został zwołany w celu rozwiązania kryzysu doktrynalnego, ale aby pastoralnie zająć się współczesną sytuacją, z Chrystusem i człowiekiem objawionym w Chrystusie jako hermeneutycznym kluczem do Soboru. Z tej perspektywy Kościół rozumiany jest najpierw jako sakrament, czyli „rzeczywisty symbol” planu Boga, aby wszystko podsumować w Chrystusie. W tym </w:t>
      </w:r>
      <w:r w:rsidRPr="00B35040">
        <w:rPr>
          <w:lang w:val="pl-PL"/>
        </w:rPr>
        <w:lastRenderedPageBreak/>
        <w:t xml:space="preserve">świetle Kościół jest postrzegany jako tajemnica miłości i komunii osadzona w Eucharystii, która ustanawia „wertykalną” komunię Kościoła z Trójcą i rodzi „horyzontalną” komunię rodzaju ludzkiego zgromadzonego w Ciele Chrystusa. Ta eklezjologia eucharystyczna pozwala dostrzegać władzę biskupią jako coś więcej niż tylko władzę prawną czy administracyjną. Raczej biskupstwo jest rzeczywistością sakramentalną skierowaną ku komunii i misji. Choć władza biskupa jest wykonywana kolegialnie z papieżem i pod jego przewodnictwem, nie jest mu nadawana przez sukcesora Piotra, lecz bezpośrednio przez Chrystusa przez pełnię sakramentu Święceń. Biskupstwo zatem nie jest funkcją delegowaną, ale udziałem w apostolskiej odpowiedzialności za Kościół. Konsekwencje tej eklezjologii </w:t>
      </w:r>
      <w:r w:rsidRPr="00B35040">
        <w:rPr>
          <w:i/>
          <w:iCs/>
          <w:lang w:val="pl-PL"/>
        </w:rPr>
        <w:t>communio</w:t>
      </w:r>
      <w:r w:rsidRPr="00B35040">
        <w:rPr>
          <w:lang w:val="pl-PL"/>
        </w:rPr>
        <w:t xml:space="preserve"> obejmują również laików: autentyczna współodpowiedzialność, jak twierdzi Healy, nie polega na rozszerzaniu władzy na wszystkich, ale na szanowaniu odrębnych powołań duchowieństwa i laików w ramach misji Kościoła. Synodalność, jeśli ma odnowić Kościół, nie powinna zatem sprowadzać się do rozszerzenia biurokratycznych procesów, lecz powinna być przeżywana jako Eucharystyczna </w:t>
      </w:r>
      <w:r w:rsidRPr="00B35040">
        <w:rPr>
          <w:i/>
          <w:iCs/>
          <w:lang w:val="pl-PL"/>
        </w:rPr>
        <w:t>communio</w:t>
      </w:r>
      <w:r w:rsidRPr="00B35040">
        <w:rPr>
          <w:lang w:val="pl-PL"/>
        </w:rPr>
        <w:t xml:space="preserve"> i świętość, poprzez które władza rzeczywiście „sprawia, że rozwija się” życie Kościoła.</w:t>
      </w:r>
    </w:p>
    <w:p w14:paraId="217ADD48" w14:textId="77777777" w:rsidR="00772F16" w:rsidRDefault="00772F16" w:rsidP="00B35040">
      <w:pPr>
        <w:jc w:val="both"/>
        <w:rPr>
          <w:lang w:val="pl-PL"/>
        </w:rPr>
      </w:pPr>
    </w:p>
    <w:p w14:paraId="0187E9C7" w14:textId="20A8A160" w:rsidR="00772F16" w:rsidRPr="00B35040" w:rsidRDefault="00772F16" w:rsidP="00B35040">
      <w:pPr>
        <w:jc w:val="both"/>
        <w:rPr>
          <w:lang w:val="pl-PL"/>
        </w:rPr>
      </w:pPr>
      <w:r w:rsidRPr="00772F16">
        <w:rPr>
          <w:b/>
          <w:bCs/>
          <w:lang w:val="pl-PL"/>
        </w:rPr>
        <w:t>Słowa kluczowe:</w:t>
      </w:r>
      <w:r>
        <w:rPr>
          <w:lang w:val="pl-PL"/>
        </w:rPr>
        <w:t xml:space="preserve"> Autorytet – władza biskupa – Eklezjologia – Communio - synodalność</w:t>
      </w:r>
    </w:p>
    <w:p w14:paraId="25AFDC31" w14:textId="77777777" w:rsidR="002D66C1" w:rsidRPr="00B35040" w:rsidRDefault="002D66C1" w:rsidP="000D34D0">
      <w:pPr>
        <w:jc w:val="both"/>
        <w:rPr>
          <w:sz w:val="24"/>
          <w:szCs w:val="24"/>
          <w:lang w:val="pl-PL"/>
        </w:rPr>
      </w:pPr>
    </w:p>
    <w:p w14:paraId="669F0BE1" w14:textId="38C526FC" w:rsidR="002D66C1" w:rsidRDefault="00E87A3B" w:rsidP="000D34D0">
      <w:pPr>
        <w:ind w:firstLine="720"/>
        <w:jc w:val="both"/>
        <w:rPr>
          <w:sz w:val="24"/>
          <w:szCs w:val="24"/>
        </w:rPr>
      </w:pPr>
      <w:r>
        <w:rPr>
          <w:sz w:val="24"/>
          <w:szCs w:val="24"/>
        </w:rPr>
        <w:t xml:space="preserve">The purpose or goal of the </w:t>
      </w:r>
      <w:r w:rsidR="005E11CB">
        <w:rPr>
          <w:sz w:val="24"/>
          <w:szCs w:val="24"/>
        </w:rPr>
        <w:t>“</w:t>
      </w:r>
      <w:r>
        <w:rPr>
          <w:sz w:val="24"/>
          <w:szCs w:val="24"/>
        </w:rPr>
        <w:t>synodal path</w:t>
      </w:r>
      <w:r w:rsidR="005E11CB">
        <w:rPr>
          <w:sz w:val="24"/>
          <w:szCs w:val="24"/>
        </w:rPr>
        <w:t>”</w:t>
      </w:r>
      <w:r>
        <w:rPr>
          <w:sz w:val="24"/>
          <w:szCs w:val="24"/>
        </w:rPr>
        <w:t xml:space="preserve"> is a renewal of the life and mission of the Church by way of rediscovering and deepening the common dignity and shared responsibility of all baptized members of Christ’s body. The proponents of synodality, including Pope Francis, have urged us to recover important dimensions from earlier periods in the life of </w:t>
      </w:r>
      <w:r w:rsidR="00F85EE6">
        <w:rPr>
          <w:sz w:val="24"/>
          <w:szCs w:val="24"/>
        </w:rPr>
        <w:t xml:space="preserve">the </w:t>
      </w:r>
      <w:r>
        <w:rPr>
          <w:sz w:val="24"/>
          <w:szCs w:val="24"/>
        </w:rPr>
        <w:t xml:space="preserve">Church. This means looking to the past. What are some of the lessons that we can learn from history? </w:t>
      </w:r>
      <w:r w:rsidR="00920CC8">
        <w:rPr>
          <w:sz w:val="24"/>
          <w:szCs w:val="24"/>
        </w:rPr>
        <w:t>W</w:t>
      </w:r>
      <w:r>
        <w:rPr>
          <w:sz w:val="24"/>
          <w:szCs w:val="24"/>
        </w:rPr>
        <w:t>hat periods or events in the life of the Church have a particular relevance for our time?</w:t>
      </w:r>
    </w:p>
    <w:p w14:paraId="7E97ACE6" w14:textId="6EBD8C9D" w:rsidR="002D66C1" w:rsidRDefault="00E87A3B" w:rsidP="000D34D0">
      <w:pPr>
        <w:jc w:val="both"/>
        <w:rPr>
          <w:sz w:val="24"/>
          <w:szCs w:val="24"/>
        </w:rPr>
      </w:pPr>
      <w:r>
        <w:rPr>
          <w:sz w:val="24"/>
          <w:szCs w:val="24"/>
        </w:rPr>
        <w:tab/>
        <w:t>In a brief sketch of the history of synodality, Walter Kasper notes that – with some ebb and flow – synods have played an important role in the life of the Church since the 2</w:t>
      </w:r>
      <w:r>
        <w:rPr>
          <w:sz w:val="24"/>
          <w:szCs w:val="24"/>
          <w:vertAlign w:val="superscript"/>
        </w:rPr>
        <w:t>nd</w:t>
      </w:r>
      <w:r>
        <w:rPr>
          <w:sz w:val="24"/>
          <w:szCs w:val="24"/>
        </w:rPr>
        <w:t xml:space="preserve"> century.</w:t>
      </w:r>
      <w:r w:rsidR="007E0EED">
        <w:rPr>
          <w:rStyle w:val="FootnoteReference"/>
          <w:sz w:val="24"/>
          <w:szCs w:val="24"/>
        </w:rPr>
        <w:footnoteReference w:id="1"/>
      </w:r>
      <w:r w:rsidR="007E0EED">
        <w:rPr>
          <w:sz w:val="24"/>
          <w:szCs w:val="24"/>
        </w:rPr>
        <w:t xml:space="preserve"> </w:t>
      </w:r>
      <w:r>
        <w:rPr>
          <w:sz w:val="24"/>
          <w:szCs w:val="24"/>
        </w:rPr>
        <w:t>For example, after the crisis of the Reformation, the Council of Trent called for a renewal of the tradition of regional and diocesan synods. Charles Borromeo, the role model for the post-</w:t>
      </w:r>
    </w:p>
    <w:p w14:paraId="36F6AFC0" w14:textId="6E7F7A8E" w:rsidR="002D66C1" w:rsidRDefault="00E87A3B" w:rsidP="000D34D0">
      <w:pPr>
        <w:jc w:val="both"/>
        <w:rPr>
          <w:sz w:val="24"/>
          <w:szCs w:val="24"/>
        </w:rPr>
      </w:pPr>
      <w:r>
        <w:rPr>
          <w:sz w:val="24"/>
          <w:szCs w:val="24"/>
        </w:rPr>
        <w:t>Tridentine reforming bishop, took on this task with great zeal in Milan. Other commentators</w:t>
      </w:r>
      <w:r w:rsidR="009E1809">
        <w:rPr>
          <w:sz w:val="24"/>
          <w:szCs w:val="24"/>
        </w:rPr>
        <w:t xml:space="preserve"> </w:t>
      </w:r>
      <w:r>
        <w:rPr>
          <w:sz w:val="24"/>
          <w:szCs w:val="24"/>
        </w:rPr>
        <w:t>recall the dramatic period after the Council of Nicaea when, in the words of John Henry Newman</w:t>
      </w:r>
      <w:r w:rsidR="007E0EED">
        <w:rPr>
          <w:sz w:val="24"/>
          <w:szCs w:val="24"/>
        </w:rPr>
        <w:t>,</w:t>
      </w:r>
      <w:r>
        <w:rPr>
          <w:sz w:val="24"/>
          <w:szCs w:val="24"/>
        </w:rPr>
        <w:t xml:space="preserve"> the Church’s confession of faith in the triune God was maintained not by the Holy See, or Councils, or Bishops, but by the </w:t>
      </w:r>
      <w:r w:rsidR="005E11CB">
        <w:rPr>
          <w:sz w:val="24"/>
          <w:szCs w:val="24"/>
        </w:rPr>
        <w:t>“</w:t>
      </w:r>
      <w:r>
        <w:rPr>
          <w:i/>
          <w:iCs/>
          <w:sz w:val="24"/>
          <w:szCs w:val="24"/>
        </w:rPr>
        <w:t>consensus fidelium</w:t>
      </w:r>
      <w:r>
        <w:rPr>
          <w:sz w:val="24"/>
          <w:szCs w:val="24"/>
        </w:rPr>
        <w:t>.</w:t>
      </w:r>
      <w:r w:rsidR="005E11CB">
        <w:rPr>
          <w:sz w:val="24"/>
          <w:szCs w:val="24"/>
        </w:rPr>
        <w:t>”</w:t>
      </w:r>
      <w:r w:rsidR="007E0EED">
        <w:rPr>
          <w:rStyle w:val="FootnoteReference"/>
          <w:sz w:val="24"/>
          <w:szCs w:val="24"/>
        </w:rPr>
        <w:footnoteReference w:id="2"/>
      </w:r>
      <w:r>
        <w:rPr>
          <w:sz w:val="24"/>
          <w:szCs w:val="24"/>
        </w:rPr>
        <w:t xml:space="preserve"> One of my favorite examples of synodality in the life of the Church occurred in the Byzantine empire during the first phase of the iconoclast controversy. To implement and enforce the ban on venerating images, Emperor Constantine V convened a number of synods culminating in a gathering of 338 bishops in Constantinople in the year 754.</w:t>
      </w:r>
      <w:r w:rsidR="005E11CB">
        <w:rPr>
          <w:rStyle w:val="FootnoteReference"/>
          <w:sz w:val="24"/>
          <w:szCs w:val="24"/>
        </w:rPr>
        <w:footnoteReference w:id="3"/>
      </w:r>
      <w:r>
        <w:rPr>
          <w:sz w:val="24"/>
          <w:szCs w:val="24"/>
        </w:rPr>
        <w:t xml:space="preserve"> Declaring </w:t>
      </w:r>
      <w:r w:rsidR="00F85EE6">
        <w:rPr>
          <w:sz w:val="24"/>
          <w:szCs w:val="24"/>
        </w:rPr>
        <w:t>that their assembly was</w:t>
      </w:r>
      <w:r>
        <w:rPr>
          <w:sz w:val="24"/>
          <w:szCs w:val="24"/>
        </w:rPr>
        <w:t xml:space="preserve"> the seventh ecumenical </w:t>
      </w:r>
      <w:r w:rsidR="00920CC8">
        <w:rPr>
          <w:sz w:val="24"/>
          <w:szCs w:val="24"/>
        </w:rPr>
        <w:t>c</w:t>
      </w:r>
      <w:r>
        <w:rPr>
          <w:sz w:val="24"/>
          <w:szCs w:val="24"/>
        </w:rPr>
        <w:t>ouncil</w:t>
      </w:r>
      <w:r w:rsidR="00F85EE6">
        <w:rPr>
          <w:sz w:val="24"/>
          <w:szCs w:val="24"/>
        </w:rPr>
        <w:t>,</w:t>
      </w:r>
      <w:r>
        <w:rPr>
          <w:sz w:val="24"/>
          <w:szCs w:val="24"/>
        </w:rPr>
        <w:t xml:space="preserve"> these bishops unanimously passed a resolution stating that </w:t>
      </w:r>
      <w:r w:rsidR="005E11CB">
        <w:rPr>
          <w:sz w:val="24"/>
          <w:szCs w:val="24"/>
        </w:rPr>
        <w:t>“</w:t>
      </w:r>
      <w:r>
        <w:rPr>
          <w:sz w:val="24"/>
          <w:szCs w:val="24"/>
        </w:rPr>
        <w:t>the unlawful art of painting living creatures blasphemes the fundamental doctrine of our salvation, the Incarnation of Christ</w:t>
      </w:r>
      <w:r w:rsidR="00920CC8">
        <w:rPr>
          <w:sz w:val="24"/>
          <w:szCs w:val="24"/>
        </w:rPr>
        <w:t xml:space="preserve">. . . . </w:t>
      </w:r>
      <w:r>
        <w:rPr>
          <w:sz w:val="24"/>
          <w:szCs w:val="24"/>
        </w:rPr>
        <w:t>If anyone shall endeavor to represent the forms of the Saints in lifeless pictures with material colors</w:t>
      </w:r>
      <w:r w:rsidR="00920CC8">
        <w:rPr>
          <w:sz w:val="24"/>
          <w:szCs w:val="24"/>
        </w:rPr>
        <w:t xml:space="preserve"> . . . </w:t>
      </w:r>
      <w:r>
        <w:rPr>
          <w:sz w:val="24"/>
          <w:szCs w:val="24"/>
        </w:rPr>
        <w:t>let him be anathema.</w:t>
      </w:r>
      <w:r w:rsidR="005E11CB">
        <w:rPr>
          <w:sz w:val="24"/>
          <w:szCs w:val="24"/>
        </w:rPr>
        <w:t>”</w:t>
      </w:r>
      <w:r w:rsidR="00DC5CF5">
        <w:rPr>
          <w:rStyle w:val="FootnoteReference"/>
          <w:sz w:val="24"/>
          <w:szCs w:val="24"/>
        </w:rPr>
        <w:footnoteReference w:id="4"/>
      </w:r>
      <w:r>
        <w:rPr>
          <w:sz w:val="24"/>
          <w:szCs w:val="24"/>
        </w:rPr>
        <w:t xml:space="preserve"> A number of these same bishops were still alive and present</w:t>
      </w:r>
      <w:r w:rsidR="00D52B23">
        <w:rPr>
          <w:sz w:val="24"/>
          <w:szCs w:val="24"/>
        </w:rPr>
        <w:t xml:space="preserve"> </w:t>
      </w:r>
      <w:r>
        <w:rPr>
          <w:sz w:val="24"/>
          <w:szCs w:val="24"/>
        </w:rPr>
        <w:t>thirty years later at the Second Council of Nicaea which unanimously upheld the veneration of icons and formally condemned the teaching set forth at the synod of 754. These bishops found themselves in the awkward position of having to explain their support for two fundamentally opposed theological doctrines.</w:t>
      </w:r>
    </w:p>
    <w:p w14:paraId="30C11B23" w14:textId="44E00963" w:rsidR="002D66C1" w:rsidRDefault="00E87A3B" w:rsidP="000D34D0">
      <w:pPr>
        <w:jc w:val="both"/>
        <w:rPr>
          <w:sz w:val="24"/>
          <w:szCs w:val="24"/>
        </w:rPr>
      </w:pPr>
      <w:r>
        <w:rPr>
          <w:sz w:val="24"/>
          <w:szCs w:val="24"/>
        </w:rPr>
        <w:lastRenderedPageBreak/>
        <w:tab/>
      </w:r>
      <w:r w:rsidR="009E1809">
        <w:rPr>
          <w:sz w:val="24"/>
          <w:szCs w:val="24"/>
        </w:rPr>
        <w:t>The task assigned to me</w:t>
      </w:r>
      <w:r w:rsidR="007E0EED">
        <w:rPr>
          <w:sz w:val="24"/>
          <w:szCs w:val="24"/>
        </w:rPr>
        <w:t xml:space="preserve"> is to reflect on the nature and source of episcopal authority in </w:t>
      </w:r>
      <w:r>
        <w:rPr>
          <w:sz w:val="24"/>
          <w:szCs w:val="24"/>
        </w:rPr>
        <w:t xml:space="preserve">light of the Second Vatican Council’s ecclesiology of communion. How did the Council present the specific role or </w:t>
      </w:r>
      <w:r w:rsidR="00B17CCC">
        <w:rPr>
          <w:sz w:val="24"/>
          <w:szCs w:val="24"/>
        </w:rPr>
        <w:t>office</w:t>
      </w:r>
      <w:r>
        <w:rPr>
          <w:sz w:val="24"/>
          <w:szCs w:val="24"/>
        </w:rPr>
        <w:t xml:space="preserve"> of the bishop within the life and mission of the Church? What is the relationship between </w:t>
      </w:r>
      <w:r w:rsidR="00B17CCC">
        <w:rPr>
          <w:sz w:val="24"/>
          <w:szCs w:val="24"/>
        </w:rPr>
        <w:t>the</w:t>
      </w:r>
      <w:r>
        <w:rPr>
          <w:sz w:val="24"/>
          <w:szCs w:val="24"/>
        </w:rPr>
        <w:t xml:space="preserve"> bishop</w:t>
      </w:r>
      <w:r w:rsidR="00B17CCC">
        <w:rPr>
          <w:sz w:val="24"/>
          <w:szCs w:val="24"/>
        </w:rPr>
        <w:t>s</w:t>
      </w:r>
      <w:r>
        <w:rPr>
          <w:sz w:val="24"/>
          <w:szCs w:val="24"/>
        </w:rPr>
        <w:t xml:space="preserve"> and the Roman Pontiff? What is the source of the bishop’s authority or power of jurisdiction? How might </w:t>
      </w:r>
      <w:r w:rsidR="009E1809">
        <w:rPr>
          <w:sz w:val="24"/>
          <w:szCs w:val="24"/>
        </w:rPr>
        <w:t xml:space="preserve">the Council’s teaching on pastoral office of </w:t>
      </w:r>
      <w:r>
        <w:rPr>
          <w:sz w:val="24"/>
          <w:szCs w:val="24"/>
        </w:rPr>
        <w:t xml:space="preserve">the </w:t>
      </w:r>
      <w:r w:rsidR="009E1809">
        <w:rPr>
          <w:sz w:val="24"/>
          <w:szCs w:val="24"/>
        </w:rPr>
        <w:t>bishop</w:t>
      </w:r>
      <w:r>
        <w:rPr>
          <w:sz w:val="24"/>
          <w:szCs w:val="24"/>
        </w:rPr>
        <w:t xml:space="preserve"> shed light on the shared dignity and co-responsibility of all the faithful? An adequate answer to these questions depends</w:t>
      </w:r>
      <w:r w:rsidR="00B17CCC">
        <w:rPr>
          <w:sz w:val="24"/>
          <w:szCs w:val="24"/>
        </w:rPr>
        <w:t xml:space="preserve"> on</w:t>
      </w:r>
      <w:r>
        <w:rPr>
          <w:sz w:val="24"/>
          <w:szCs w:val="24"/>
        </w:rPr>
        <w:t xml:space="preserve"> </w:t>
      </w:r>
      <w:r w:rsidR="00B17CCC">
        <w:rPr>
          <w:sz w:val="24"/>
          <w:szCs w:val="24"/>
        </w:rPr>
        <w:t>a renewed sense</w:t>
      </w:r>
      <w:r>
        <w:rPr>
          <w:sz w:val="24"/>
          <w:szCs w:val="24"/>
        </w:rPr>
        <w:t xml:space="preserve"> of the mystery of Jesus Christ and the nature of </w:t>
      </w:r>
      <w:r w:rsidR="00F85EE6">
        <w:rPr>
          <w:sz w:val="24"/>
          <w:szCs w:val="24"/>
        </w:rPr>
        <w:t xml:space="preserve">the </w:t>
      </w:r>
      <w:r>
        <w:rPr>
          <w:sz w:val="24"/>
          <w:szCs w:val="24"/>
        </w:rPr>
        <w:t>Church as a sacrament or real symbol of God’s plan to recapitulate all things in Christ. At the heart of the Council’s teaching on the role of bishops is</w:t>
      </w:r>
      <w:r w:rsidR="00B17CCC">
        <w:rPr>
          <w:sz w:val="24"/>
          <w:szCs w:val="24"/>
        </w:rPr>
        <w:t xml:space="preserve"> a vision </w:t>
      </w:r>
      <w:r>
        <w:rPr>
          <w:sz w:val="24"/>
          <w:szCs w:val="24"/>
        </w:rPr>
        <w:t xml:space="preserve">of the Church as a communion centered on Christ’s Eucharist. In her innermost nature, the Church is a mystery of love or communion </w:t>
      </w:r>
      <w:r w:rsidR="00B17CCC">
        <w:rPr>
          <w:sz w:val="24"/>
          <w:szCs w:val="24"/>
        </w:rPr>
        <w:t>–</w:t>
      </w:r>
      <w:r>
        <w:rPr>
          <w:sz w:val="24"/>
          <w:szCs w:val="24"/>
        </w:rPr>
        <w:t xml:space="preserve"> the vertical mystery of union with the triune God established by Christ’s gift of himself which includes the gift of a new </w:t>
      </w:r>
      <w:r w:rsidR="00F85EE6">
        <w:rPr>
          <w:sz w:val="24"/>
          <w:szCs w:val="24"/>
        </w:rPr>
        <w:t xml:space="preserve">(horizontal) </w:t>
      </w:r>
      <w:r>
        <w:rPr>
          <w:sz w:val="24"/>
          <w:szCs w:val="24"/>
        </w:rPr>
        <w:t>relationship among human beings. The Church is constituted by this eucharistic gift, and she exists to share this gift by gathering creation into the body of Christ and thus into communion with God.</w:t>
      </w:r>
    </w:p>
    <w:p w14:paraId="55220A7B" w14:textId="79C74A98" w:rsidR="002D66C1" w:rsidRDefault="00E87A3B" w:rsidP="000D34D0">
      <w:pPr>
        <w:jc w:val="both"/>
        <w:rPr>
          <w:sz w:val="24"/>
          <w:szCs w:val="24"/>
        </w:rPr>
      </w:pPr>
      <w:r>
        <w:rPr>
          <w:sz w:val="24"/>
          <w:szCs w:val="24"/>
        </w:rPr>
        <w:tab/>
        <w:t xml:space="preserve">Before presenting the Council’s teaching on </w:t>
      </w:r>
      <w:r w:rsidR="00AC3B95">
        <w:rPr>
          <w:i/>
          <w:iCs/>
          <w:sz w:val="24"/>
          <w:szCs w:val="24"/>
        </w:rPr>
        <w:t>c</w:t>
      </w:r>
      <w:r>
        <w:rPr>
          <w:i/>
          <w:iCs/>
          <w:sz w:val="24"/>
          <w:szCs w:val="24"/>
        </w:rPr>
        <w:t xml:space="preserve">ommunio </w:t>
      </w:r>
      <w:r>
        <w:rPr>
          <w:sz w:val="24"/>
          <w:szCs w:val="24"/>
        </w:rPr>
        <w:t xml:space="preserve">ecclesiology and the pastoral office of the bishop, I want to sketch a dimension of the Church’s life in the decades just prior to the Second Vatican Council. I refer to the idea and the program of </w:t>
      </w:r>
      <w:r w:rsidR="005E11CB">
        <w:rPr>
          <w:sz w:val="24"/>
          <w:szCs w:val="24"/>
        </w:rPr>
        <w:t>“</w:t>
      </w:r>
      <w:r>
        <w:rPr>
          <w:sz w:val="24"/>
          <w:szCs w:val="24"/>
        </w:rPr>
        <w:t>Catholic Action</w:t>
      </w:r>
      <w:r w:rsidR="005E11CB">
        <w:rPr>
          <w:sz w:val="24"/>
          <w:szCs w:val="24"/>
        </w:rPr>
        <w:t>”</w:t>
      </w:r>
      <w:r>
        <w:rPr>
          <w:sz w:val="24"/>
          <w:szCs w:val="24"/>
        </w:rPr>
        <w:t xml:space="preserve"> that was especially prominent during the papacies of Pius XI and Pius XII</w:t>
      </w:r>
      <w:r w:rsidR="00F85EE6">
        <w:rPr>
          <w:sz w:val="24"/>
          <w:szCs w:val="24"/>
        </w:rPr>
        <w:t xml:space="preserve"> and</w:t>
      </w:r>
      <w:r>
        <w:rPr>
          <w:sz w:val="24"/>
          <w:szCs w:val="24"/>
        </w:rPr>
        <w:t xml:space="preserve"> that represents a kind of forerunner to </w:t>
      </w:r>
      <w:r w:rsidR="005E11CB">
        <w:rPr>
          <w:sz w:val="24"/>
          <w:szCs w:val="24"/>
        </w:rPr>
        <w:t>“</w:t>
      </w:r>
      <w:r>
        <w:rPr>
          <w:sz w:val="24"/>
          <w:szCs w:val="24"/>
        </w:rPr>
        <w:t>synodality</w:t>
      </w:r>
      <w:r w:rsidR="005E11CB">
        <w:rPr>
          <w:sz w:val="24"/>
          <w:szCs w:val="24"/>
        </w:rPr>
        <w:t>”</w:t>
      </w:r>
      <w:r>
        <w:rPr>
          <w:sz w:val="24"/>
          <w:szCs w:val="24"/>
        </w:rPr>
        <w:t xml:space="preserve">. My </w:t>
      </w:r>
      <w:r w:rsidR="00DD79A1">
        <w:rPr>
          <w:sz w:val="24"/>
          <w:szCs w:val="24"/>
        </w:rPr>
        <w:t>essay</w:t>
      </w:r>
      <w:r>
        <w:rPr>
          <w:sz w:val="24"/>
          <w:szCs w:val="24"/>
        </w:rPr>
        <w:t xml:space="preserve"> has three </w:t>
      </w:r>
      <w:r w:rsidR="009E1809">
        <w:rPr>
          <w:sz w:val="24"/>
          <w:szCs w:val="24"/>
        </w:rPr>
        <w:t>p</w:t>
      </w:r>
      <w:r>
        <w:rPr>
          <w:sz w:val="24"/>
          <w:szCs w:val="24"/>
        </w:rPr>
        <w:t>arts:</w:t>
      </w:r>
      <w:r w:rsidR="00DD79A1">
        <w:rPr>
          <w:sz w:val="24"/>
          <w:szCs w:val="24"/>
        </w:rPr>
        <w:t xml:space="preserve"> </w:t>
      </w:r>
      <w:r w:rsidR="00F85EE6">
        <w:rPr>
          <w:sz w:val="24"/>
          <w:szCs w:val="24"/>
        </w:rPr>
        <w:t>part one</w:t>
      </w:r>
      <w:r w:rsidR="00DD79A1">
        <w:rPr>
          <w:sz w:val="24"/>
          <w:szCs w:val="24"/>
        </w:rPr>
        <w:t xml:space="preserve"> offers</w:t>
      </w:r>
      <w:r>
        <w:rPr>
          <w:sz w:val="24"/>
          <w:szCs w:val="24"/>
        </w:rPr>
        <w:t xml:space="preserve"> a brief sketch of the history of Catholic Action</w:t>
      </w:r>
      <w:r w:rsidR="000D55D3">
        <w:rPr>
          <w:sz w:val="24"/>
          <w:szCs w:val="24"/>
        </w:rPr>
        <w:t>.</w:t>
      </w:r>
      <w:r>
        <w:rPr>
          <w:sz w:val="24"/>
          <w:szCs w:val="24"/>
        </w:rPr>
        <w:t xml:space="preserve"> What was its fundamental aim or goal? What good fruit came from this ecclesial phenomenon? What were some of the limitations or shortcomings of Catholic Action?</w:t>
      </w:r>
      <w:r w:rsidR="008216B4">
        <w:rPr>
          <w:sz w:val="24"/>
          <w:szCs w:val="24"/>
        </w:rPr>
        <w:t xml:space="preserve"> </w:t>
      </w:r>
      <w:r w:rsidR="00DD79A1">
        <w:rPr>
          <w:sz w:val="24"/>
          <w:szCs w:val="24"/>
        </w:rPr>
        <w:t xml:space="preserve">Part </w:t>
      </w:r>
      <w:r w:rsidR="00F85EE6">
        <w:rPr>
          <w:sz w:val="24"/>
          <w:szCs w:val="24"/>
        </w:rPr>
        <w:t>t</w:t>
      </w:r>
      <w:r w:rsidR="00DD79A1">
        <w:rPr>
          <w:sz w:val="24"/>
          <w:szCs w:val="24"/>
        </w:rPr>
        <w:t>wo</w:t>
      </w:r>
      <w:r>
        <w:rPr>
          <w:sz w:val="24"/>
          <w:szCs w:val="24"/>
        </w:rPr>
        <w:t xml:space="preserve"> will present the ecclesiology of the Second Vatican Counci</w:t>
      </w:r>
      <w:r w:rsidR="00DD79A1">
        <w:rPr>
          <w:sz w:val="24"/>
          <w:szCs w:val="24"/>
        </w:rPr>
        <w:t>l</w:t>
      </w:r>
      <w:r>
        <w:rPr>
          <w:sz w:val="24"/>
          <w:szCs w:val="24"/>
        </w:rPr>
        <w:t>, with a particular focus on the role of the bishop in connection with the vocation of the laity.</w:t>
      </w:r>
      <w:r w:rsidR="008216B4">
        <w:rPr>
          <w:sz w:val="24"/>
          <w:szCs w:val="24"/>
        </w:rPr>
        <w:t xml:space="preserve"> </w:t>
      </w:r>
      <w:r>
        <w:rPr>
          <w:sz w:val="24"/>
          <w:szCs w:val="24"/>
        </w:rPr>
        <w:t xml:space="preserve">The third and concluding part offers some </w:t>
      </w:r>
      <w:r w:rsidR="00AC3B95">
        <w:rPr>
          <w:sz w:val="24"/>
          <w:szCs w:val="24"/>
        </w:rPr>
        <w:t xml:space="preserve">reflections on </w:t>
      </w:r>
      <w:r>
        <w:rPr>
          <w:sz w:val="24"/>
          <w:szCs w:val="24"/>
        </w:rPr>
        <w:t xml:space="preserve">how </w:t>
      </w:r>
      <w:r w:rsidR="00AC3B95">
        <w:rPr>
          <w:sz w:val="24"/>
          <w:szCs w:val="24"/>
        </w:rPr>
        <w:t>bishops</w:t>
      </w:r>
      <w:r>
        <w:rPr>
          <w:sz w:val="24"/>
          <w:szCs w:val="24"/>
        </w:rPr>
        <w:t xml:space="preserve"> might encourage a sense of shared responsibility for the life and mission of the Church in our current </w:t>
      </w:r>
      <w:r w:rsidR="00DD79A1">
        <w:rPr>
          <w:sz w:val="24"/>
          <w:szCs w:val="24"/>
        </w:rPr>
        <w:t xml:space="preserve">ecclesial and </w:t>
      </w:r>
      <w:r>
        <w:rPr>
          <w:sz w:val="24"/>
          <w:szCs w:val="24"/>
        </w:rPr>
        <w:t>cultural situation, which is characterized by the eclipse of</w:t>
      </w:r>
      <w:r w:rsidR="00DD79A1">
        <w:rPr>
          <w:sz w:val="24"/>
          <w:szCs w:val="24"/>
        </w:rPr>
        <w:t xml:space="preserve"> </w:t>
      </w:r>
      <w:r w:rsidR="00F85EE6">
        <w:rPr>
          <w:sz w:val="24"/>
          <w:szCs w:val="24"/>
        </w:rPr>
        <w:t xml:space="preserve">a </w:t>
      </w:r>
      <w:r w:rsidR="00DD79A1">
        <w:rPr>
          <w:sz w:val="24"/>
          <w:szCs w:val="24"/>
        </w:rPr>
        <w:t>sense of</w:t>
      </w:r>
      <w:r>
        <w:rPr>
          <w:sz w:val="24"/>
          <w:szCs w:val="24"/>
        </w:rPr>
        <w:t xml:space="preserve"> God as well as mistrust and deep divisions within the Church.</w:t>
      </w:r>
    </w:p>
    <w:p w14:paraId="15F8E13C" w14:textId="77777777" w:rsidR="002D66C1" w:rsidRDefault="002D66C1" w:rsidP="000D34D0">
      <w:pPr>
        <w:jc w:val="both"/>
        <w:rPr>
          <w:sz w:val="24"/>
          <w:szCs w:val="24"/>
        </w:rPr>
      </w:pPr>
    </w:p>
    <w:p w14:paraId="07E57864" w14:textId="33F4BE02" w:rsidR="002D66C1" w:rsidRPr="000D34D0" w:rsidRDefault="00DD79A1" w:rsidP="000D34D0">
      <w:pPr>
        <w:pStyle w:val="ListParagraph"/>
        <w:numPr>
          <w:ilvl w:val="0"/>
          <w:numId w:val="3"/>
        </w:numPr>
        <w:jc w:val="both"/>
        <w:rPr>
          <w:b/>
          <w:bCs/>
          <w:sz w:val="24"/>
          <w:szCs w:val="24"/>
        </w:rPr>
      </w:pPr>
      <w:r w:rsidRPr="000D34D0">
        <w:rPr>
          <w:b/>
          <w:bCs/>
          <w:sz w:val="24"/>
          <w:szCs w:val="24"/>
        </w:rPr>
        <w:t>The Program of Catholic Action</w:t>
      </w:r>
    </w:p>
    <w:p w14:paraId="5B707D74" w14:textId="77777777" w:rsidR="000D34D0" w:rsidRPr="000D34D0" w:rsidRDefault="000D34D0" w:rsidP="000D34D0">
      <w:pPr>
        <w:pStyle w:val="ListParagraph"/>
        <w:jc w:val="both"/>
        <w:rPr>
          <w:b/>
          <w:bCs/>
          <w:sz w:val="24"/>
          <w:szCs w:val="24"/>
        </w:rPr>
      </w:pPr>
    </w:p>
    <w:p w14:paraId="094853A5" w14:textId="772F9184" w:rsidR="002D66C1" w:rsidRDefault="00E87A3B" w:rsidP="000D34D0">
      <w:pPr>
        <w:jc w:val="both"/>
        <w:rPr>
          <w:sz w:val="24"/>
          <w:szCs w:val="24"/>
        </w:rPr>
      </w:pPr>
      <w:r>
        <w:rPr>
          <w:sz w:val="24"/>
          <w:szCs w:val="24"/>
        </w:rPr>
        <w:t xml:space="preserve">The impetus for Catholic Action stemmed from a recognition of the new situation of the Church in aftermath of the French revolution. An increasingly secular society and hostility </w:t>
      </w:r>
      <w:r w:rsidR="00231B5D">
        <w:rPr>
          <w:sz w:val="24"/>
          <w:szCs w:val="24"/>
        </w:rPr>
        <w:t>on</w:t>
      </w:r>
      <w:r>
        <w:rPr>
          <w:sz w:val="24"/>
          <w:szCs w:val="24"/>
        </w:rPr>
        <w:t xml:space="preserve"> the part of civil authorities posed a new challenge for the Church’s ministers or shepherds. In the words of Pius XI:</w:t>
      </w:r>
    </w:p>
    <w:p w14:paraId="2EF6BD0A" w14:textId="77777777" w:rsidR="003B7792" w:rsidRDefault="003B7792" w:rsidP="000D34D0">
      <w:pPr>
        <w:jc w:val="both"/>
        <w:rPr>
          <w:sz w:val="24"/>
          <w:szCs w:val="24"/>
        </w:rPr>
      </w:pPr>
    </w:p>
    <w:p w14:paraId="36BDA713" w14:textId="19028E28" w:rsidR="002D66C1" w:rsidRPr="003B7792" w:rsidRDefault="00E87A3B" w:rsidP="003B7792">
      <w:pPr>
        <w:ind w:left="720" w:right="4"/>
        <w:jc w:val="both"/>
      </w:pPr>
      <w:r w:rsidRPr="003B7792">
        <w:t>the clergy no longer suffice for the necessities and requirements of our time, either because there are too few priests . .. . or because their voice and their exhortations no longer reach whole groups of people who consciously withdraw themselves from their influence. This is why it is necessary for all to become apostles, so that the world of the Catholic laity does not stand idly by but is closely united to the Church’s hierarchy and to its directives.</w:t>
      </w:r>
      <w:r w:rsidR="00DD79A1" w:rsidRPr="003B7792">
        <w:rPr>
          <w:rStyle w:val="FootnoteReference"/>
        </w:rPr>
        <w:footnoteReference w:id="5"/>
      </w:r>
    </w:p>
    <w:p w14:paraId="06F7C688" w14:textId="77777777" w:rsidR="005E11CB" w:rsidRDefault="005E11CB" w:rsidP="000D34D0">
      <w:pPr>
        <w:jc w:val="both"/>
        <w:rPr>
          <w:sz w:val="24"/>
          <w:szCs w:val="24"/>
        </w:rPr>
      </w:pPr>
    </w:p>
    <w:p w14:paraId="24BF5E58" w14:textId="3980382C" w:rsidR="002D66C1" w:rsidRDefault="00E87A3B" w:rsidP="000D34D0">
      <w:pPr>
        <w:jc w:val="both"/>
        <w:rPr>
          <w:sz w:val="24"/>
          <w:szCs w:val="24"/>
        </w:rPr>
      </w:pPr>
      <w:r>
        <w:rPr>
          <w:sz w:val="24"/>
          <w:szCs w:val="24"/>
        </w:rPr>
        <w:t xml:space="preserve">The idea was to energize and organize the lay faithful in support of the Church’s evangelical mission. In practical terms, this meant encouraging the laity to join newly erected structures or organizations that were set up at the national level. The aim was to extend the reach of the Church’s hierarchy into the secular realm through the mediation of the laity. Here we arrive at </w:t>
      </w:r>
      <w:r>
        <w:rPr>
          <w:sz w:val="24"/>
          <w:szCs w:val="24"/>
        </w:rPr>
        <w:lastRenderedPageBreak/>
        <w:t xml:space="preserve">Pius XI’s definition of Catholic Action: </w:t>
      </w:r>
      <w:r w:rsidR="005E11CB">
        <w:rPr>
          <w:sz w:val="24"/>
          <w:szCs w:val="24"/>
        </w:rPr>
        <w:t>“</w:t>
      </w:r>
      <w:r>
        <w:rPr>
          <w:sz w:val="24"/>
          <w:szCs w:val="24"/>
        </w:rPr>
        <w:t>the participation of the laity in the hierarchical apostolate of the Church.</w:t>
      </w:r>
      <w:r w:rsidR="005E11CB">
        <w:rPr>
          <w:sz w:val="24"/>
          <w:szCs w:val="24"/>
        </w:rPr>
        <w:t>”</w:t>
      </w:r>
      <w:r w:rsidR="00DD79A1">
        <w:rPr>
          <w:rStyle w:val="FootnoteReference"/>
          <w:sz w:val="24"/>
          <w:szCs w:val="24"/>
        </w:rPr>
        <w:footnoteReference w:id="6"/>
      </w:r>
    </w:p>
    <w:p w14:paraId="5C9312A9" w14:textId="7D413A76" w:rsidR="002D66C1" w:rsidRDefault="00E87A3B" w:rsidP="000D34D0">
      <w:pPr>
        <w:jc w:val="both"/>
        <w:rPr>
          <w:sz w:val="24"/>
          <w:szCs w:val="24"/>
        </w:rPr>
      </w:pPr>
      <w:r>
        <w:rPr>
          <w:sz w:val="24"/>
          <w:szCs w:val="24"/>
        </w:rPr>
        <w:tab/>
        <w:t>Of course, the response of the lay faithful varied from country to country. But there is no denying a wellspring of enthusiasm. Especially in Italy, Spain, France, Belgium</w:t>
      </w:r>
      <w:r w:rsidR="000D55D3">
        <w:rPr>
          <w:sz w:val="24"/>
          <w:szCs w:val="24"/>
        </w:rPr>
        <w:t xml:space="preserve">, and Australia, </w:t>
      </w:r>
      <w:r>
        <w:rPr>
          <w:sz w:val="24"/>
          <w:szCs w:val="24"/>
        </w:rPr>
        <w:t xml:space="preserve">large numbers of lay faithful joined national organizations. The program and the ideals of Catholic Action were formative for a generation of young Catholics. Organizations such as the </w:t>
      </w:r>
      <w:r w:rsidRPr="00DD79A1">
        <w:rPr>
          <w:i/>
          <w:iCs/>
          <w:sz w:val="24"/>
          <w:szCs w:val="24"/>
        </w:rPr>
        <w:t>Jeunesse Ouvriére Chrétienne</w:t>
      </w:r>
      <w:r>
        <w:rPr>
          <w:sz w:val="24"/>
          <w:szCs w:val="24"/>
        </w:rPr>
        <w:t xml:space="preserve"> </w:t>
      </w:r>
      <w:r w:rsidR="00DD79A1">
        <w:rPr>
          <w:sz w:val="24"/>
          <w:szCs w:val="24"/>
        </w:rPr>
        <w:t xml:space="preserve">or </w:t>
      </w:r>
      <w:r>
        <w:rPr>
          <w:sz w:val="24"/>
          <w:szCs w:val="24"/>
        </w:rPr>
        <w:t>JOC helped the Church to realize and embody the principles of the Church’s social doctrine.</w:t>
      </w:r>
    </w:p>
    <w:p w14:paraId="113FBC2F" w14:textId="6DE487D8" w:rsidR="002D66C1" w:rsidRDefault="00E87A3B" w:rsidP="000D34D0">
      <w:pPr>
        <w:jc w:val="both"/>
        <w:rPr>
          <w:sz w:val="24"/>
          <w:szCs w:val="24"/>
        </w:rPr>
      </w:pPr>
      <w:r>
        <w:rPr>
          <w:sz w:val="24"/>
          <w:szCs w:val="24"/>
        </w:rPr>
        <w:tab/>
        <w:t xml:space="preserve">Despite the good fruit that came from the initiatives of these national organizations, it is possible to discern certain limitations or an imbalance in the theology undergirding Catholic Action. In the first place, the lay faithful were </w:t>
      </w:r>
      <w:r w:rsidR="00F85EE6">
        <w:rPr>
          <w:sz w:val="24"/>
          <w:szCs w:val="24"/>
        </w:rPr>
        <w:t>viewed</w:t>
      </w:r>
      <w:r>
        <w:rPr>
          <w:sz w:val="24"/>
          <w:szCs w:val="24"/>
        </w:rPr>
        <w:t xml:space="preserve"> as </w:t>
      </w:r>
      <w:r w:rsidR="005E11CB">
        <w:rPr>
          <w:sz w:val="24"/>
          <w:szCs w:val="24"/>
        </w:rPr>
        <w:t>“</w:t>
      </w:r>
      <w:r>
        <w:rPr>
          <w:sz w:val="24"/>
          <w:szCs w:val="24"/>
        </w:rPr>
        <w:t>instruments</w:t>
      </w:r>
      <w:r w:rsidR="005E11CB">
        <w:rPr>
          <w:sz w:val="24"/>
          <w:szCs w:val="24"/>
        </w:rPr>
        <w:t>”</w:t>
      </w:r>
      <w:r>
        <w:rPr>
          <w:sz w:val="24"/>
          <w:szCs w:val="24"/>
        </w:rPr>
        <w:t xml:space="preserve"> of the hierarchy rather than genuine protagonists or subjects of the Church’s life and mission. The laity were essentially </w:t>
      </w:r>
      <w:r w:rsidR="005E11CB">
        <w:rPr>
          <w:sz w:val="24"/>
          <w:szCs w:val="24"/>
        </w:rPr>
        <w:t>“</w:t>
      </w:r>
      <w:r>
        <w:rPr>
          <w:sz w:val="24"/>
          <w:szCs w:val="24"/>
        </w:rPr>
        <w:t>delegates</w:t>
      </w:r>
      <w:r w:rsidR="005E11CB">
        <w:rPr>
          <w:sz w:val="24"/>
          <w:szCs w:val="24"/>
        </w:rPr>
        <w:t>”</w:t>
      </w:r>
      <w:r>
        <w:rPr>
          <w:sz w:val="24"/>
          <w:szCs w:val="24"/>
        </w:rPr>
        <w:t xml:space="preserve"> of the hierarchy, who </w:t>
      </w:r>
      <w:r w:rsidR="00F85EE6">
        <w:rPr>
          <w:sz w:val="24"/>
          <w:szCs w:val="24"/>
        </w:rPr>
        <w:t xml:space="preserve">alone </w:t>
      </w:r>
      <w:r>
        <w:rPr>
          <w:sz w:val="24"/>
          <w:szCs w:val="24"/>
        </w:rPr>
        <w:t>gave directives and determined the course of action. Despite the avowedly spiritual aims of Catholic Action, it was difficult to avoid the impression that these large organizations were a kind of political movement or a political party under the strict control of the hierarchy.</w:t>
      </w:r>
    </w:p>
    <w:p w14:paraId="552301EF" w14:textId="6D8599E9" w:rsidR="002D66C1" w:rsidRDefault="00E87A3B" w:rsidP="000D34D0">
      <w:pPr>
        <w:jc w:val="both"/>
        <w:rPr>
          <w:sz w:val="24"/>
          <w:szCs w:val="24"/>
        </w:rPr>
      </w:pPr>
      <w:r>
        <w:rPr>
          <w:sz w:val="24"/>
          <w:szCs w:val="24"/>
        </w:rPr>
        <w:tab/>
        <w:t xml:space="preserve">At a more fundamental level, the basic sense of the Church informing Catholic Action tended to be overly juridical or institutional. In the words of Avery Dulles, this is an ecclesiology that </w:t>
      </w:r>
      <w:r w:rsidR="005E11CB">
        <w:rPr>
          <w:sz w:val="24"/>
          <w:szCs w:val="24"/>
        </w:rPr>
        <w:t>“</w:t>
      </w:r>
      <w:r>
        <w:rPr>
          <w:sz w:val="24"/>
          <w:szCs w:val="24"/>
        </w:rPr>
        <w:t>defines the Church primarily in terms of its visible structures, especially the rights and powers of its officers.</w:t>
      </w:r>
      <w:r w:rsidR="005E11CB">
        <w:rPr>
          <w:sz w:val="24"/>
          <w:szCs w:val="24"/>
        </w:rPr>
        <w:t>”</w:t>
      </w:r>
      <w:r w:rsidR="000D55D3">
        <w:rPr>
          <w:rStyle w:val="FootnoteReference"/>
          <w:sz w:val="24"/>
          <w:szCs w:val="24"/>
        </w:rPr>
        <w:footnoteReference w:id="7"/>
      </w:r>
      <w:r>
        <w:rPr>
          <w:sz w:val="24"/>
          <w:szCs w:val="24"/>
        </w:rPr>
        <w:t xml:space="preserve"> In the well</w:t>
      </w:r>
      <w:r w:rsidR="008216B4">
        <w:rPr>
          <w:sz w:val="24"/>
          <w:szCs w:val="24"/>
        </w:rPr>
        <w:t>-</w:t>
      </w:r>
      <w:r>
        <w:rPr>
          <w:sz w:val="24"/>
          <w:szCs w:val="24"/>
        </w:rPr>
        <w:t>known formula of Robert Bell</w:t>
      </w:r>
      <w:r w:rsidR="0068243D">
        <w:rPr>
          <w:sz w:val="24"/>
          <w:szCs w:val="24"/>
        </w:rPr>
        <w:t>a</w:t>
      </w:r>
      <w:r>
        <w:rPr>
          <w:sz w:val="24"/>
          <w:szCs w:val="24"/>
        </w:rPr>
        <w:t xml:space="preserve">rmine, the Church is a </w:t>
      </w:r>
      <w:r>
        <w:rPr>
          <w:i/>
          <w:iCs/>
          <w:sz w:val="24"/>
          <w:szCs w:val="24"/>
        </w:rPr>
        <w:t>societas perfecta</w:t>
      </w:r>
      <w:r w:rsidR="0068243D">
        <w:rPr>
          <w:sz w:val="24"/>
          <w:szCs w:val="24"/>
        </w:rPr>
        <w:t>.</w:t>
      </w:r>
      <w:r w:rsidR="00653A70">
        <w:rPr>
          <w:sz w:val="24"/>
          <w:szCs w:val="24"/>
        </w:rPr>
        <w:t xml:space="preserve"> </w:t>
      </w:r>
      <w:r w:rsidR="0068243D">
        <w:rPr>
          <w:sz w:val="24"/>
          <w:szCs w:val="24"/>
        </w:rPr>
        <w:t>And b</w:t>
      </w:r>
      <w:r w:rsidR="00B17CCC">
        <w:rPr>
          <w:sz w:val="24"/>
          <w:szCs w:val="24"/>
        </w:rPr>
        <w:t xml:space="preserve">ecause </w:t>
      </w:r>
      <w:r w:rsidR="005E11CB">
        <w:rPr>
          <w:sz w:val="24"/>
          <w:szCs w:val="24"/>
        </w:rPr>
        <w:t>“</w:t>
      </w:r>
      <w:r w:rsidR="0068243D">
        <w:rPr>
          <w:sz w:val="24"/>
          <w:szCs w:val="24"/>
        </w:rPr>
        <w:t xml:space="preserve">the </w:t>
      </w:r>
      <w:r w:rsidR="00653A70">
        <w:rPr>
          <w:sz w:val="24"/>
          <w:szCs w:val="24"/>
        </w:rPr>
        <w:t>formal element in any society</w:t>
      </w:r>
      <w:r w:rsidR="0068243D" w:rsidRPr="0068243D">
        <w:rPr>
          <w:sz w:val="24"/>
          <w:szCs w:val="24"/>
        </w:rPr>
        <w:t xml:space="preserve"> </w:t>
      </w:r>
      <w:r w:rsidR="0068243D">
        <w:rPr>
          <w:sz w:val="24"/>
          <w:szCs w:val="24"/>
        </w:rPr>
        <w:t>is the structure of government,</w:t>
      </w:r>
      <w:r w:rsidR="005E11CB">
        <w:rPr>
          <w:sz w:val="24"/>
          <w:szCs w:val="24"/>
        </w:rPr>
        <w:t>”</w:t>
      </w:r>
      <w:r w:rsidR="0068243D">
        <w:rPr>
          <w:rStyle w:val="FootnoteReference"/>
          <w:sz w:val="24"/>
          <w:szCs w:val="24"/>
        </w:rPr>
        <w:footnoteReference w:id="8"/>
      </w:r>
      <w:r w:rsidR="0068243D">
        <w:rPr>
          <w:sz w:val="24"/>
          <w:szCs w:val="24"/>
        </w:rPr>
        <w:t xml:space="preserve"> </w:t>
      </w:r>
      <w:r w:rsidR="00B17CCC">
        <w:rPr>
          <w:sz w:val="24"/>
          <w:szCs w:val="24"/>
        </w:rPr>
        <w:t>the</w:t>
      </w:r>
      <w:r w:rsidR="0068243D">
        <w:rPr>
          <w:sz w:val="24"/>
          <w:szCs w:val="24"/>
        </w:rPr>
        <w:t xml:space="preserve"> hierarchy is </w:t>
      </w:r>
      <w:r w:rsidR="00F85EE6">
        <w:rPr>
          <w:sz w:val="24"/>
          <w:szCs w:val="24"/>
        </w:rPr>
        <w:t xml:space="preserve">the formal element </w:t>
      </w:r>
      <w:r w:rsidR="0068243D">
        <w:rPr>
          <w:sz w:val="24"/>
          <w:szCs w:val="24"/>
        </w:rPr>
        <w:t>in the</w:t>
      </w:r>
      <w:r w:rsidR="00F85EE6">
        <w:rPr>
          <w:sz w:val="24"/>
          <w:szCs w:val="24"/>
        </w:rPr>
        <w:t xml:space="preserve"> life of the</w:t>
      </w:r>
      <w:r w:rsidR="0068243D">
        <w:rPr>
          <w:sz w:val="24"/>
          <w:szCs w:val="24"/>
        </w:rPr>
        <w:t xml:space="preserve"> Church.</w:t>
      </w:r>
      <w:r w:rsidR="00653A70">
        <w:rPr>
          <w:sz w:val="24"/>
          <w:szCs w:val="24"/>
        </w:rPr>
        <w:t xml:space="preserve"> </w:t>
      </w:r>
      <w:r>
        <w:rPr>
          <w:sz w:val="24"/>
          <w:szCs w:val="24"/>
        </w:rPr>
        <w:t>This ecclesiology is not simply false</w:t>
      </w:r>
      <w:r w:rsidR="00653A70">
        <w:rPr>
          <w:sz w:val="24"/>
          <w:szCs w:val="24"/>
        </w:rPr>
        <w:t>;</w:t>
      </w:r>
      <w:r>
        <w:rPr>
          <w:sz w:val="24"/>
          <w:szCs w:val="24"/>
        </w:rPr>
        <w:t xml:space="preserve"> a visible hierarchy is an essential aspect of the Church. </w:t>
      </w:r>
      <w:r w:rsidR="00653A70">
        <w:rPr>
          <w:sz w:val="24"/>
          <w:szCs w:val="24"/>
        </w:rPr>
        <w:t>However,</w:t>
      </w:r>
      <w:r>
        <w:rPr>
          <w:sz w:val="24"/>
          <w:szCs w:val="24"/>
        </w:rPr>
        <w:t xml:space="preserve"> the hierarchy is not what is first or deepest in the mystery of the Church. Vatican II will address this shortcoming.</w:t>
      </w:r>
    </w:p>
    <w:p w14:paraId="3E5EE2A9" w14:textId="77777777" w:rsidR="0068243D" w:rsidRDefault="00E87A3B" w:rsidP="000D34D0">
      <w:pPr>
        <w:jc w:val="both"/>
        <w:rPr>
          <w:sz w:val="24"/>
          <w:szCs w:val="24"/>
        </w:rPr>
      </w:pPr>
      <w:r>
        <w:rPr>
          <w:sz w:val="24"/>
          <w:szCs w:val="24"/>
        </w:rPr>
        <w:tab/>
        <w:t>Other questions and concerns followed. If the laity were understood as instruments of the hierarchy</w:t>
      </w:r>
      <w:r w:rsidR="00DD79A1">
        <w:rPr>
          <w:sz w:val="24"/>
          <w:szCs w:val="24"/>
        </w:rPr>
        <w:t>, w</w:t>
      </w:r>
      <w:r>
        <w:rPr>
          <w:sz w:val="24"/>
          <w:szCs w:val="24"/>
        </w:rPr>
        <w:t>hat about the bishops themselves? Who were they taking orders from in the program of Catholic Action? In the words of Jean-Dominique Durand,</w:t>
      </w:r>
    </w:p>
    <w:p w14:paraId="1ED00FB1" w14:textId="77777777" w:rsidR="003B7792" w:rsidRDefault="003B7792" w:rsidP="000D34D0">
      <w:pPr>
        <w:jc w:val="both"/>
        <w:rPr>
          <w:sz w:val="24"/>
          <w:szCs w:val="24"/>
        </w:rPr>
      </w:pPr>
    </w:p>
    <w:p w14:paraId="10373472" w14:textId="37A6D6DC" w:rsidR="0068243D" w:rsidRPr="003B7792" w:rsidRDefault="0068243D" w:rsidP="003B7792">
      <w:pPr>
        <w:ind w:left="720" w:right="4"/>
        <w:jc w:val="both"/>
      </w:pPr>
      <w:r w:rsidRPr="003B7792">
        <w:t>t</w:t>
      </w:r>
      <w:r w:rsidR="00AF1896" w:rsidRPr="003B7792">
        <w:t xml:space="preserve">he reforms of 1923 </w:t>
      </w:r>
      <w:r w:rsidRPr="003B7792">
        <w:t xml:space="preserve">placed lay organizations under the direct authority of the Pope, with the basic principle being centralization and hierachicization. Italian Catholic Action </w:t>
      </w:r>
      <w:r w:rsidR="00AF1896" w:rsidRPr="003B7792">
        <w:t>would henceforth be</w:t>
      </w:r>
      <w:r w:rsidRPr="003B7792">
        <w:t xml:space="preserve"> guided by a central body partially appointed by the Pope. Corresponding to this hierarchy, identical governing bodies were to be set up in each diocese and then in each parish, following the pyramidal structures completely controlled, from the very top to the very bottom, by the hierarchy.</w:t>
      </w:r>
      <w:r w:rsidR="00C54B47" w:rsidRPr="003B7792">
        <w:rPr>
          <w:rStyle w:val="FootnoteReference"/>
        </w:rPr>
        <w:footnoteReference w:id="9"/>
      </w:r>
      <w:r w:rsidRPr="003B7792">
        <w:t xml:space="preserve"> </w:t>
      </w:r>
    </w:p>
    <w:p w14:paraId="632643C4" w14:textId="77777777" w:rsidR="00F85EE6" w:rsidRDefault="00F85EE6" w:rsidP="000D34D0">
      <w:pPr>
        <w:jc w:val="both"/>
        <w:rPr>
          <w:sz w:val="24"/>
          <w:szCs w:val="24"/>
        </w:rPr>
      </w:pPr>
    </w:p>
    <w:p w14:paraId="3B0E03C5" w14:textId="284B130B" w:rsidR="002D66C1" w:rsidRDefault="00E87A3B" w:rsidP="000D34D0">
      <w:pPr>
        <w:jc w:val="both"/>
        <w:rPr>
          <w:sz w:val="24"/>
          <w:szCs w:val="24"/>
        </w:rPr>
      </w:pPr>
      <w:r>
        <w:rPr>
          <w:sz w:val="24"/>
          <w:szCs w:val="24"/>
        </w:rPr>
        <w:t xml:space="preserve">These two aspects </w:t>
      </w:r>
      <w:r w:rsidR="00511465">
        <w:rPr>
          <w:sz w:val="24"/>
          <w:szCs w:val="24"/>
        </w:rPr>
        <w:t xml:space="preserve">– an emphasis on the juridical or institutional dimension of the Church and a centralization of authority – </w:t>
      </w:r>
      <w:r>
        <w:rPr>
          <w:sz w:val="24"/>
          <w:szCs w:val="24"/>
        </w:rPr>
        <w:t xml:space="preserve">were mutually </w:t>
      </w:r>
      <w:r w:rsidR="0068243D">
        <w:rPr>
          <w:sz w:val="24"/>
          <w:szCs w:val="24"/>
        </w:rPr>
        <w:t>reinforcing.</w:t>
      </w:r>
    </w:p>
    <w:p w14:paraId="23B35D28" w14:textId="4B67729D" w:rsidR="002D66C1" w:rsidRDefault="00E87A3B" w:rsidP="000D34D0">
      <w:pPr>
        <w:jc w:val="both"/>
        <w:rPr>
          <w:sz w:val="24"/>
          <w:szCs w:val="24"/>
        </w:rPr>
      </w:pPr>
      <w:r>
        <w:rPr>
          <w:sz w:val="24"/>
          <w:szCs w:val="24"/>
        </w:rPr>
        <w:tab/>
        <w:t>By the mid to late 1950</w:t>
      </w:r>
      <w:r w:rsidR="00DD79A1">
        <w:rPr>
          <w:sz w:val="24"/>
          <w:szCs w:val="24"/>
        </w:rPr>
        <w:t>’</w:t>
      </w:r>
      <w:r>
        <w:rPr>
          <w:sz w:val="24"/>
          <w:szCs w:val="24"/>
        </w:rPr>
        <w:t xml:space="preserve">s much of the initial enthusiasm for Catholic Action had waned. Many of the lay faithful did not want </w:t>
      </w:r>
      <w:r w:rsidR="008216B4">
        <w:rPr>
          <w:sz w:val="24"/>
          <w:szCs w:val="24"/>
        </w:rPr>
        <w:t>to be</w:t>
      </w:r>
      <w:r>
        <w:rPr>
          <w:sz w:val="24"/>
          <w:szCs w:val="24"/>
        </w:rPr>
        <w:t xml:space="preserve"> organized in this way. A </w:t>
      </w:r>
      <w:r w:rsidR="00DF67D5">
        <w:rPr>
          <w:sz w:val="24"/>
          <w:szCs w:val="24"/>
        </w:rPr>
        <w:t xml:space="preserve">year </w:t>
      </w:r>
      <w:r>
        <w:rPr>
          <w:sz w:val="24"/>
          <w:szCs w:val="24"/>
        </w:rPr>
        <w:t xml:space="preserve">before his death in 1958, Pius XII acknowledged </w:t>
      </w:r>
      <w:r w:rsidR="005E11CB">
        <w:rPr>
          <w:sz w:val="24"/>
          <w:szCs w:val="24"/>
        </w:rPr>
        <w:t>“</w:t>
      </w:r>
      <w:r>
        <w:rPr>
          <w:sz w:val="24"/>
          <w:szCs w:val="24"/>
        </w:rPr>
        <w:t xml:space="preserve">a regrettable and rather widespread uneasiness which arises from </w:t>
      </w:r>
      <w:r>
        <w:rPr>
          <w:sz w:val="24"/>
          <w:szCs w:val="24"/>
        </w:rPr>
        <w:lastRenderedPageBreak/>
        <w:t xml:space="preserve">the use of the term </w:t>
      </w:r>
      <w:r w:rsidR="00DF67D5">
        <w:rPr>
          <w:sz w:val="24"/>
          <w:szCs w:val="24"/>
        </w:rPr>
        <w:t>‘</w:t>
      </w:r>
      <w:r>
        <w:rPr>
          <w:sz w:val="24"/>
          <w:szCs w:val="24"/>
        </w:rPr>
        <w:t>Catholic Action.</w:t>
      </w:r>
      <w:r w:rsidR="008216B4">
        <w:rPr>
          <w:sz w:val="24"/>
          <w:szCs w:val="24"/>
        </w:rPr>
        <w:t>’</w:t>
      </w:r>
      <w:r w:rsidR="005E11CB">
        <w:rPr>
          <w:sz w:val="24"/>
          <w:szCs w:val="24"/>
        </w:rPr>
        <w:t>”</w:t>
      </w:r>
      <w:r w:rsidR="005E11CB">
        <w:rPr>
          <w:rStyle w:val="FootnoteReference"/>
          <w:sz w:val="24"/>
          <w:szCs w:val="24"/>
        </w:rPr>
        <w:footnoteReference w:id="10"/>
      </w:r>
      <w:r w:rsidR="008216B4">
        <w:rPr>
          <w:sz w:val="24"/>
          <w:szCs w:val="24"/>
        </w:rPr>
        <w:t xml:space="preserve"> </w:t>
      </w:r>
      <w:r>
        <w:rPr>
          <w:sz w:val="24"/>
          <w:szCs w:val="24"/>
        </w:rPr>
        <w:t>Bearing in mind both the legitimate aspirations and the limitations of Catholic Action, let me turn to the Second Vatican Council.</w:t>
      </w:r>
    </w:p>
    <w:p w14:paraId="33099109" w14:textId="77777777" w:rsidR="002D66C1" w:rsidRDefault="002D66C1" w:rsidP="000D34D0">
      <w:pPr>
        <w:jc w:val="both"/>
        <w:rPr>
          <w:sz w:val="24"/>
          <w:szCs w:val="24"/>
        </w:rPr>
      </w:pPr>
    </w:p>
    <w:p w14:paraId="110DE761" w14:textId="2C972D15" w:rsidR="002D66C1" w:rsidRDefault="00C54B47" w:rsidP="000D34D0">
      <w:pPr>
        <w:ind w:firstLine="720"/>
        <w:jc w:val="both"/>
        <w:rPr>
          <w:sz w:val="24"/>
          <w:szCs w:val="24"/>
        </w:rPr>
      </w:pPr>
      <w:r>
        <w:rPr>
          <w:b/>
          <w:bCs/>
          <w:sz w:val="24"/>
          <w:szCs w:val="24"/>
        </w:rPr>
        <w:t>2</w:t>
      </w:r>
      <w:r w:rsidR="00DD79A1">
        <w:rPr>
          <w:b/>
          <w:bCs/>
          <w:sz w:val="24"/>
          <w:szCs w:val="24"/>
        </w:rPr>
        <w:t>. The Ecclesiology of Vatican II</w:t>
      </w:r>
      <w:r>
        <w:rPr>
          <w:b/>
          <w:bCs/>
          <w:sz w:val="24"/>
          <w:szCs w:val="24"/>
        </w:rPr>
        <w:t xml:space="preserve"> and Episcopal Authority</w:t>
      </w:r>
    </w:p>
    <w:p w14:paraId="5F5C68DB" w14:textId="77777777" w:rsidR="000D34D0" w:rsidRDefault="000D34D0" w:rsidP="000D34D0">
      <w:pPr>
        <w:jc w:val="both"/>
        <w:rPr>
          <w:sz w:val="24"/>
          <w:szCs w:val="24"/>
        </w:rPr>
      </w:pPr>
    </w:p>
    <w:p w14:paraId="5D72374C" w14:textId="67565860" w:rsidR="002D66C1" w:rsidRDefault="00E87A3B" w:rsidP="000D34D0">
      <w:pPr>
        <w:jc w:val="both"/>
        <w:rPr>
          <w:sz w:val="24"/>
          <w:szCs w:val="24"/>
        </w:rPr>
      </w:pPr>
      <w:r>
        <w:rPr>
          <w:sz w:val="24"/>
          <w:szCs w:val="24"/>
        </w:rPr>
        <w:t>The first question that should be addressed is: what was the aim o</w:t>
      </w:r>
      <w:r w:rsidR="00502C57">
        <w:rPr>
          <w:sz w:val="24"/>
          <w:szCs w:val="24"/>
        </w:rPr>
        <w:t>r</w:t>
      </w:r>
      <w:r>
        <w:rPr>
          <w:sz w:val="24"/>
          <w:szCs w:val="24"/>
        </w:rPr>
        <w:t xml:space="preserve"> purpose of the Second Vatican Council? Unlike earlier ecumenical councils, Vatican II was not convened in order to address a specific doctrinal crisis</w:t>
      </w:r>
      <w:r w:rsidR="00DD79A1">
        <w:rPr>
          <w:sz w:val="24"/>
          <w:szCs w:val="24"/>
        </w:rPr>
        <w:t xml:space="preserve">, </w:t>
      </w:r>
      <w:r>
        <w:rPr>
          <w:sz w:val="24"/>
          <w:szCs w:val="24"/>
        </w:rPr>
        <w:t xml:space="preserve">at least not in any obvious sense. In the apostolic constitution </w:t>
      </w:r>
      <w:r>
        <w:rPr>
          <w:i/>
          <w:iCs/>
          <w:sz w:val="24"/>
          <w:szCs w:val="24"/>
        </w:rPr>
        <w:t>Humanae salutis</w:t>
      </w:r>
      <w:r>
        <w:rPr>
          <w:sz w:val="24"/>
          <w:szCs w:val="24"/>
        </w:rPr>
        <w:t xml:space="preserve">, which officially convoked the Council, Pope John XXIII indicated that the Council was called in order to </w:t>
      </w:r>
      <w:r w:rsidR="005E11CB">
        <w:rPr>
          <w:sz w:val="24"/>
          <w:szCs w:val="24"/>
        </w:rPr>
        <w:t>“</w:t>
      </w:r>
      <w:r>
        <w:rPr>
          <w:sz w:val="24"/>
          <w:szCs w:val="24"/>
        </w:rPr>
        <w:t>give the Church the possibility to contribute more efficaciously to the solution of the problems of the modern age.</w:t>
      </w:r>
      <w:r w:rsidR="005E11CB">
        <w:rPr>
          <w:sz w:val="24"/>
          <w:szCs w:val="24"/>
        </w:rPr>
        <w:t>”</w:t>
      </w:r>
      <w:r w:rsidR="00C54B47">
        <w:rPr>
          <w:rStyle w:val="FootnoteReference"/>
          <w:sz w:val="24"/>
          <w:szCs w:val="24"/>
        </w:rPr>
        <w:footnoteReference w:id="11"/>
      </w:r>
      <w:r>
        <w:rPr>
          <w:sz w:val="24"/>
          <w:szCs w:val="24"/>
        </w:rPr>
        <w:t xml:space="preserve"> In his opening address to the Council on October 11, 1962, John XXIII said that the Council was tasked with guarding and handing on the sacred deposit of faith. The substance of the ancient doctrine is one thing, and the way in which it is presented is another. To be faithful to Christ</w:t>
      </w:r>
      <w:r w:rsidR="00AC3B95">
        <w:rPr>
          <w:sz w:val="24"/>
          <w:szCs w:val="24"/>
        </w:rPr>
        <w:t>’</w:t>
      </w:r>
      <w:r>
        <w:rPr>
          <w:sz w:val="24"/>
          <w:szCs w:val="24"/>
        </w:rPr>
        <w:t xml:space="preserve">s Gospel, an updating or </w:t>
      </w:r>
      <w:r>
        <w:rPr>
          <w:i/>
          <w:iCs/>
          <w:sz w:val="24"/>
          <w:szCs w:val="24"/>
        </w:rPr>
        <w:t>aggiornamento</w:t>
      </w:r>
      <w:r>
        <w:rPr>
          <w:sz w:val="24"/>
          <w:szCs w:val="24"/>
        </w:rPr>
        <w:t xml:space="preserve"> was necessary. In short, Vatican II was conceived as an essentially </w:t>
      </w:r>
      <w:r w:rsidR="005E11CB">
        <w:rPr>
          <w:sz w:val="24"/>
          <w:szCs w:val="24"/>
        </w:rPr>
        <w:t>“</w:t>
      </w:r>
      <w:r>
        <w:rPr>
          <w:sz w:val="24"/>
          <w:szCs w:val="24"/>
        </w:rPr>
        <w:t>pastoral</w:t>
      </w:r>
      <w:r w:rsidR="005E11CB">
        <w:rPr>
          <w:sz w:val="24"/>
          <w:szCs w:val="24"/>
        </w:rPr>
        <w:t>”</w:t>
      </w:r>
      <w:r>
        <w:rPr>
          <w:sz w:val="24"/>
          <w:szCs w:val="24"/>
        </w:rPr>
        <w:t xml:space="preserve"> Council. As many have noted, this is a remarkably open-ended program. The preeminent English language historian of the Council, Fr. John O'Malley, has argued that conflicts over the interpretation of the Council revolve around the question of what the real aim or goal of the Council was.</w:t>
      </w:r>
      <w:r w:rsidR="00F1655F">
        <w:rPr>
          <w:rStyle w:val="FootnoteReference"/>
          <w:sz w:val="24"/>
          <w:szCs w:val="24"/>
        </w:rPr>
        <w:footnoteReference w:id="12"/>
      </w:r>
    </w:p>
    <w:p w14:paraId="01C04E42" w14:textId="2ACE24E2" w:rsidR="002D66C1" w:rsidRDefault="00E87A3B" w:rsidP="000D34D0">
      <w:pPr>
        <w:jc w:val="both"/>
        <w:rPr>
          <w:sz w:val="24"/>
          <w:szCs w:val="24"/>
        </w:rPr>
      </w:pPr>
      <w:r>
        <w:rPr>
          <w:sz w:val="24"/>
          <w:szCs w:val="24"/>
        </w:rPr>
        <w:tab/>
        <w:t>Let me point to two signposts that, taken together</w:t>
      </w:r>
      <w:r w:rsidR="00502C57">
        <w:rPr>
          <w:sz w:val="24"/>
          <w:szCs w:val="24"/>
        </w:rPr>
        <w:t>,</w:t>
      </w:r>
      <w:r>
        <w:rPr>
          <w:sz w:val="24"/>
          <w:szCs w:val="24"/>
        </w:rPr>
        <w:t xml:space="preserve"> provide a partial answer to our question. First, we have the words of John XXIII in </w:t>
      </w:r>
      <w:r>
        <w:rPr>
          <w:i/>
          <w:iCs/>
          <w:sz w:val="24"/>
          <w:szCs w:val="24"/>
        </w:rPr>
        <w:t xml:space="preserve">Humanae </w:t>
      </w:r>
      <w:r w:rsidR="00502C57">
        <w:rPr>
          <w:i/>
          <w:iCs/>
          <w:sz w:val="24"/>
          <w:szCs w:val="24"/>
        </w:rPr>
        <w:t>s</w:t>
      </w:r>
      <w:r>
        <w:rPr>
          <w:i/>
          <w:iCs/>
          <w:sz w:val="24"/>
          <w:szCs w:val="24"/>
        </w:rPr>
        <w:t>alutis</w:t>
      </w:r>
      <w:r>
        <w:rPr>
          <w:sz w:val="24"/>
          <w:szCs w:val="24"/>
        </w:rPr>
        <w:t xml:space="preserve">: </w:t>
      </w:r>
    </w:p>
    <w:p w14:paraId="0D897933" w14:textId="77777777" w:rsidR="000D34D0" w:rsidRDefault="000D34D0" w:rsidP="000D34D0">
      <w:pPr>
        <w:jc w:val="both"/>
        <w:rPr>
          <w:sz w:val="24"/>
          <w:szCs w:val="24"/>
        </w:rPr>
      </w:pPr>
    </w:p>
    <w:p w14:paraId="4986DFD1" w14:textId="4E80014D" w:rsidR="002D66C1" w:rsidRPr="003B7792" w:rsidRDefault="00E87A3B" w:rsidP="003B7792">
      <w:pPr>
        <w:ind w:left="720" w:right="4"/>
        <w:jc w:val="both"/>
      </w:pPr>
      <w:r w:rsidRPr="003B7792">
        <w:t>Today the Church is witnessing a crisis underway within society. While humanity is at the threshold of a new age, tasks of immense seriousness . . . await the Church, as in the most tragic periods of her history. It is a question in fact of bringing the modern world into contact with the perennial life-giving energies of the Gospel, a world which exalts itself with its technical and scientific conquests, but also bears the effects of a temporal order that some have wanted to reorganize by excluding God.</w:t>
      </w:r>
      <w:r w:rsidR="000D55D3" w:rsidRPr="003B7792">
        <w:rPr>
          <w:rStyle w:val="FootnoteReference"/>
        </w:rPr>
        <w:footnoteReference w:id="13"/>
      </w:r>
    </w:p>
    <w:p w14:paraId="42B201B9" w14:textId="77777777" w:rsidR="005E11CB" w:rsidRDefault="005E11CB" w:rsidP="000D34D0">
      <w:pPr>
        <w:jc w:val="both"/>
        <w:rPr>
          <w:sz w:val="24"/>
          <w:szCs w:val="24"/>
        </w:rPr>
      </w:pPr>
    </w:p>
    <w:p w14:paraId="5645245A" w14:textId="7D0BBAA8" w:rsidR="002D66C1" w:rsidRDefault="00E87A3B" w:rsidP="000D34D0">
      <w:pPr>
        <w:jc w:val="both"/>
        <w:rPr>
          <w:sz w:val="24"/>
          <w:szCs w:val="24"/>
        </w:rPr>
      </w:pPr>
      <w:r>
        <w:rPr>
          <w:sz w:val="24"/>
          <w:szCs w:val="24"/>
        </w:rPr>
        <w:t xml:space="preserve">Here John XXIII is speaking of the error which Paul VI would later call the most serious of our time: </w:t>
      </w:r>
      <w:r w:rsidR="005E11CB">
        <w:rPr>
          <w:sz w:val="24"/>
          <w:szCs w:val="24"/>
        </w:rPr>
        <w:t>“</w:t>
      </w:r>
      <w:r>
        <w:rPr>
          <w:sz w:val="24"/>
          <w:szCs w:val="24"/>
        </w:rPr>
        <w:t>the split between the Gospel and culture.</w:t>
      </w:r>
      <w:r w:rsidR="005E11CB">
        <w:rPr>
          <w:sz w:val="24"/>
          <w:szCs w:val="24"/>
        </w:rPr>
        <w:t>”</w:t>
      </w:r>
      <w:r w:rsidR="000D55D3">
        <w:rPr>
          <w:rStyle w:val="FootnoteReference"/>
          <w:sz w:val="24"/>
          <w:szCs w:val="24"/>
        </w:rPr>
        <w:footnoteReference w:id="14"/>
      </w:r>
      <w:r>
        <w:rPr>
          <w:sz w:val="24"/>
          <w:szCs w:val="24"/>
        </w:rPr>
        <w:t xml:space="preserve"> The challenge confronting the Church in the twentieth century was not a doctrinal heresy, but the need to bring faith into contact with the contemporary world. This program of bringing the modern world into contact with the Gospel involved both a discernment of the </w:t>
      </w:r>
      <w:r w:rsidR="005E11CB">
        <w:rPr>
          <w:sz w:val="24"/>
          <w:szCs w:val="24"/>
        </w:rPr>
        <w:t>“</w:t>
      </w:r>
      <w:r>
        <w:rPr>
          <w:sz w:val="24"/>
          <w:szCs w:val="24"/>
        </w:rPr>
        <w:t>signs of the times</w:t>
      </w:r>
      <w:r w:rsidR="005E11CB">
        <w:rPr>
          <w:sz w:val="24"/>
          <w:szCs w:val="24"/>
        </w:rPr>
        <w:t>”</w:t>
      </w:r>
      <w:r>
        <w:rPr>
          <w:sz w:val="24"/>
          <w:szCs w:val="24"/>
        </w:rPr>
        <w:t xml:space="preserve"> and a renewed handing-on of the Church’s faith. </w:t>
      </w:r>
      <w:r w:rsidR="005E11CB">
        <w:rPr>
          <w:sz w:val="24"/>
          <w:szCs w:val="24"/>
        </w:rPr>
        <w:t>“</w:t>
      </w:r>
      <w:r>
        <w:rPr>
          <w:sz w:val="24"/>
          <w:szCs w:val="24"/>
        </w:rPr>
        <w:t>The greatest concern of an Ecumenical Council,</w:t>
      </w:r>
      <w:r w:rsidR="005E11CB">
        <w:rPr>
          <w:sz w:val="24"/>
          <w:szCs w:val="24"/>
        </w:rPr>
        <w:t>”</w:t>
      </w:r>
      <w:r>
        <w:rPr>
          <w:sz w:val="24"/>
          <w:szCs w:val="24"/>
        </w:rPr>
        <w:t xml:space="preserve"> said John XXIII in his opening address, </w:t>
      </w:r>
      <w:r w:rsidR="005E11CB">
        <w:rPr>
          <w:sz w:val="24"/>
          <w:szCs w:val="24"/>
        </w:rPr>
        <w:t>“</w:t>
      </w:r>
      <w:r>
        <w:rPr>
          <w:sz w:val="24"/>
          <w:szCs w:val="24"/>
        </w:rPr>
        <w:t>is this: that the sacred deposit of Christian doctrine should be guarded and taught more efficaciously.</w:t>
      </w:r>
      <w:r w:rsidR="005E11CB">
        <w:rPr>
          <w:sz w:val="24"/>
          <w:szCs w:val="24"/>
        </w:rPr>
        <w:t>”</w:t>
      </w:r>
      <w:r w:rsidR="000D55D3">
        <w:rPr>
          <w:rStyle w:val="FootnoteReference"/>
          <w:sz w:val="24"/>
          <w:szCs w:val="24"/>
        </w:rPr>
        <w:footnoteReference w:id="15"/>
      </w:r>
    </w:p>
    <w:p w14:paraId="6E9FC951" w14:textId="4FEA2BF7" w:rsidR="00F1655F" w:rsidRDefault="00E87A3B" w:rsidP="000D34D0">
      <w:pPr>
        <w:jc w:val="both"/>
        <w:rPr>
          <w:sz w:val="24"/>
          <w:szCs w:val="24"/>
        </w:rPr>
      </w:pPr>
      <w:r>
        <w:rPr>
          <w:sz w:val="24"/>
          <w:szCs w:val="24"/>
        </w:rPr>
        <w:tab/>
        <w:t xml:space="preserve">A second clue for answering our question regarding the aim or purpose of the Council can be gathered from the reflections of a young bishop in Poland. </w:t>
      </w:r>
      <w:r w:rsidR="00F1655F" w:rsidRPr="00F1655F">
        <w:rPr>
          <w:sz w:val="24"/>
          <w:szCs w:val="24"/>
        </w:rPr>
        <w:t>To prepare for the Second Vatican Council, Pope John XXIII established an Ante-Preparatory Commission which was tasked with writing to all of the bishops of the Church</w:t>
      </w:r>
      <w:r w:rsidR="00502C57">
        <w:rPr>
          <w:sz w:val="24"/>
          <w:szCs w:val="24"/>
        </w:rPr>
        <w:t>,</w:t>
      </w:r>
      <w:r w:rsidR="00F1655F" w:rsidRPr="00F1655F">
        <w:rPr>
          <w:sz w:val="24"/>
          <w:szCs w:val="24"/>
        </w:rPr>
        <w:t xml:space="preserve"> as well as superiors of religious </w:t>
      </w:r>
      <w:r w:rsidR="00F1655F" w:rsidRPr="00F1655F">
        <w:rPr>
          <w:sz w:val="24"/>
          <w:szCs w:val="24"/>
        </w:rPr>
        <w:lastRenderedPageBreak/>
        <w:t>congregations</w:t>
      </w:r>
      <w:r w:rsidR="00502C57">
        <w:rPr>
          <w:sz w:val="24"/>
          <w:szCs w:val="24"/>
        </w:rPr>
        <w:t>,</w:t>
      </w:r>
      <w:r w:rsidR="00F1655F" w:rsidRPr="00F1655F">
        <w:rPr>
          <w:sz w:val="24"/>
          <w:szCs w:val="24"/>
        </w:rPr>
        <w:t xml:space="preserve"> to ask for suggestions and input for the Council’s agenda.</w:t>
      </w:r>
      <w:r w:rsidR="00F1655F" w:rsidRPr="00F1655F">
        <w:rPr>
          <w:sz w:val="24"/>
          <w:szCs w:val="24"/>
          <w:vertAlign w:val="superscript"/>
        </w:rPr>
        <w:footnoteReference w:id="16"/>
      </w:r>
      <w:r w:rsidR="00F1655F" w:rsidRPr="00F1655F">
        <w:rPr>
          <w:sz w:val="24"/>
          <w:szCs w:val="24"/>
        </w:rPr>
        <w:t xml:space="preserve"> Of course, not all of the world’s bishops responded. But of those that did, most responded with various suggestions that pertained to the organization and internal life of the Church</w:t>
      </w:r>
      <w:r w:rsidR="00AC3B95">
        <w:rPr>
          <w:sz w:val="24"/>
          <w:szCs w:val="24"/>
        </w:rPr>
        <w:t>. F</w:t>
      </w:r>
      <w:r w:rsidR="00F1655F" w:rsidRPr="00F1655F">
        <w:rPr>
          <w:sz w:val="24"/>
          <w:szCs w:val="24"/>
        </w:rPr>
        <w:t xml:space="preserve">or example, they wrote about the need to reform seminary education, about the need to improve the relationship between clerics and laity, about updating aspects of canon law, and so on. The auxiliary bishop of Krakow, Karol Wojtyła, responded differently. Rather than suggesting that the Church examine its own structures and internal practices, Wojtyła proposed a different path. His submission to the preparatory commission begins with a reflection on the nature of the human person as </w:t>
      </w:r>
      <w:r w:rsidR="005E11CB">
        <w:rPr>
          <w:sz w:val="24"/>
          <w:szCs w:val="24"/>
        </w:rPr>
        <w:t>“</w:t>
      </w:r>
      <w:r w:rsidR="00F1655F" w:rsidRPr="00F1655F">
        <w:rPr>
          <w:sz w:val="24"/>
          <w:szCs w:val="24"/>
        </w:rPr>
        <w:t>a composite being</w:t>
      </w:r>
      <w:r w:rsidR="00502C57">
        <w:rPr>
          <w:sz w:val="24"/>
          <w:szCs w:val="24"/>
        </w:rPr>
        <w:t>:</w:t>
      </w:r>
      <w:r w:rsidR="00F1655F" w:rsidRPr="00F1655F">
        <w:rPr>
          <w:sz w:val="24"/>
          <w:szCs w:val="24"/>
        </w:rPr>
        <w:t xml:space="preserve"> a body participating in the material world with a spiritual and immortal soul distinct from this world . . . a unique being created in the image and likeness of God.</w:t>
      </w:r>
      <w:r w:rsidR="005E11CB">
        <w:rPr>
          <w:sz w:val="24"/>
          <w:szCs w:val="24"/>
        </w:rPr>
        <w:t>”</w:t>
      </w:r>
      <w:r w:rsidR="00F1655F" w:rsidRPr="00F1655F">
        <w:rPr>
          <w:sz w:val="24"/>
          <w:szCs w:val="24"/>
          <w:vertAlign w:val="superscript"/>
        </w:rPr>
        <w:footnoteReference w:id="17"/>
      </w:r>
      <w:r w:rsidR="00F1655F" w:rsidRPr="00F1655F">
        <w:rPr>
          <w:sz w:val="24"/>
          <w:szCs w:val="24"/>
        </w:rPr>
        <w:t xml:space="preserve"> In response to various forms of materialism (scientific materialism, positivism, Marxism), Wojtyła thought it was necessary to propose anew the spiritual nature and transcendence of the human person. </w:t>
      </w:r>
      <w:r w:rsidR="005E11CB">
        <w:rPr>
          <w:sz w:val="24"/>
          <w:szCs w:val="24"/>
        </w:rPr>
        <w:t>“</w:t>
      </w:r>
      <w:r w:rsidR="00F1655F" w:rsidRPr="00F1655F">
        <w:rPr>
          <w:sz w:val="24"/>
          <w:szCs w:val="24"/>
        </w:rPr>
        <w:t>Human personhood,</w:t>
      </w:r>
      <w:r w:rsidR="005E11CB">
        <w:rPr>
          <w:sz w:val="24"/>
          <w:szCs w:val="24"/>
        </w:rPr>
        <w:t>”</w:t>
      </w:r>
      <w:r w:rsidR="00F1655F" w:rsidRPr="00F1655F">
        <w:rPr>
          <w:sz w:val="24"/>
          <w:szCs w:val="24"/>
        </w:rPr>
        <w:t xml:space="preserve"> he writes, </w:t>
      </w:r>
      <w:r w:rsidR="005E11CB">
        <w:rPr>
          <w:sz w:val="24"/>
          <w:szCs w:val="24"/>
        </w:rPr>
        <w:t>“</w:t>
      </w:r>
      <w:r w:rsidR="00F1655F" w:rsidRPr="00F1655F">
        <w:rPr>
          <w:sz w:val="24"/>
          <w:szCs w:val="24"/>
        </w:rPr>
        <w:t>is shown especially in the relationship of each human person to God. . . . Participation in intimate life of the most august Trinity through grace, from which a perfect union is expected in the beatific vision - all this can only be found between persons.</w:t>
      </w:r>
      <w:r w:rsidR="005E11CB">
        <w:rPr>
          <w:sz w:val="24"/>
          <w:szCs w:val="24"/>
        </w:rPr>
        <w:t>”</w:t>
      </w:r>
      <w:r w:rsidR="00F1655F" w:rsidRPr="00F1655F">
        <w:rPr>
          <w:sz w:val="24"/>
          <w:szCs w:val="24"/>
          <w:vertAlign w:val="superscript"/>
        </w:rPr>
        <w:footnoteReference w:id="18"/>
      </w:r>
      <w:r w:rsidR="00F1655F" w:rsidRPr="00F1655F">
        <w:rPr>
          <w:sz w:val="24"/>
          <w:szCs w:val="24"/>
        </w:rPr>
        <w:t xml:space="preserve"> The crucial issue of our times, and the key question for the upcoming council, is the human person. </w:t>
      </w:r>
      <w:r w:rsidR="005E11CB">
        <w:rPr>
          <w:sz w:val="24"/>
          <w:szCs w:val="24"/>
        </w:rPr>
        <w:t>“</w:t>
      </w:r>
      <w:r w:rsidR="00F1655F" w:rsidRPr="00F1655F">
        <w:rPr>
          <w:sz w:val="24"/>
          <w:szCs w:val="24"/>
        </w:rPr>
        <w:t>Not only the faithful,</w:t>
      </w:r>
      <w:r w:rsidR="005E11CB">
        <w:rPr>
          <w:sz w:val="24"/>
          <w:szCs w:val="24"/>
        </w:rPr>
        <w:t>”</w:t>
      </w:r>
      <w:r w:rsidR="00F1655F" w:rsidRPr="00F1655F">
        <w:rPr>
          <w:sz w:val="24"/>
          <w:szCs w:val="24"/>
        </w:rPr>
        <w:t xml:space="preserve"> Wojtyła writes, </w:t>
      </w:r>
      <w:r w:rsidR="005E11CB">
        <w:rPr>
          <w:sz w:val="24"/>
          <w:szCs w:val="24"/>
        </w:rPr>
        <w:t>“</w:t>
      </w:r>
      <w:r w:rsidR="00F1655F" w:rsidRPr="00F1655F">
        <w:rPr>
          <w:sz w:val="24"/>
          <w:szCs w:val="24"/>
        </w:rPr>
        <w:t>but also unbelievers, await some teaching of the future Council on this theme of Christian personalism.</w:t>
      </w:r>
      <w:r w:rsidR="005E11CB">
        <w:rPr>
          <w:sz w:val="24"/>
          <w:szCs w:val="24"/>
        </w:rPr>
        <w:t>”</w:t>
      </w:r>
      <w:r w:rsidR="00F1655F" w:rsidRPr="00F1655F">
        <w:rPr>
          <w:sz w:val="24"/>
          <w:szCs w:val="24"/>
          <w:vertAlign w:val="superscript"/>
        </w:rPr>
        <w:footnoteReference w:id="19"/>
      </w:r>
      <w:r>
        <w:rPr>
          <w:sz w:val="24"/>
          <w:szCs w:val="24"/>
        </w:rPr>
        <w:tab/>
      </w:r>
    </w:p>
    <w:p w14:paraId="5A4F96AC" w14:textId="29F3A278" w:rsidR="002D66C1" w:rsidRDefault="00E87A3B" w:rsidP="000D34D0">
      <w:pPr>
        <w:ind w:firstLine="720"/>
        <w:jc w:val="both"/>
        <w:rPr>
          <w:sz w:val="24"/>
          <w:szCs w:val="24"/>
        </w:rPr>
      </w:pPr>
      <w:r>
        <w:rPr>
          <w:sz w:val="24"/>
          <w:szCs w:val="24"/>
        </w:rPr>
        <w:t xml:space="preserve">How did the Council meet this challenge? One of the pillars of the Council’s doctrine is summed up in the great text of </w:t>
      </w:r>
      <w:r>
        <w:rPr>
          <w:i/>
          <w:iCs/>
          <w:sz w:val="24"/>
          <w:szCs w:val="24"/>
        </w:rPr>
        <w:t>Gaudium et Spes</w:t>
      </w:r>
      <w:r>
        <w:rPr>
          <w:sz w:val="24"/>
          <w:szCs w:val="24"/>
        </w:rPr>
        <w:t xml:space="preserve">, 22: </w:t>
      </w:r>
      <w:r w:rsidR="005E11CB">
        <w:rPr>
          <w:sz w:val="24"/>
          <w:szCs w:val="24"/>
        </w:rPr>
        <w:t>“</w:t>
      </w:r>
      <w:r>
        <w:rPr>
          <w:sz w:val="24"/>
          <w:szCs w:val="24"/>
        </w:rPr>
        <w:t>Jesus Christ in revealing the mystery of the Father and his love, fully reveals man to himself and brings to light his high calling.</w:t>
      </w:r>
      <w:r w:rsidR="005E11CB">
        <w:rPr>
          <w:sz w:val="24"/>
          <w:szCs w:val="24"/>
        </w:rPr>
        <w:t>”</w:t>
      </w:r>
      <w:r>
        <w:rPr>
          <w:sz w:val="24"/>
          <w:szCs w:val="24"/>
        </w:rPr>
        <w:t xml:space="preserve"> </w:t>
      </w:r>
    </w:p>
    <w:p w14:paraId="10E9A83E" w14:textId="58055FD4" w:rsidR="00CB64C4" w:rsidRDefault="00E87A3B" w:rsidP="000D34D0">
      <w:pPr>
        <w:jc w:val="both"/>
        <w:rPr>
          <w:sz w:val="24"/>
          <w:szCs w:val="24"/>
        </w:rPr>
      </w:pPr>
      <w:r>
        <w:rPr>
          <w:sz w:val="24"/>
          <w:szCs w:val="24"/>
        </w:rPr>
        <w:t xml:space="preserve">In Christ’s offering his life </w:t>
      </w:r>
      <w:r w:rsidR="005E11CB">
        <w:rPr>
          <w:sz w:val="24"/>
          <w:szCs w:val="24"/>
        </w:rPr>
        <w:t>“</w:t>
      </w:r>
      <w:r>
        <w:rPr>
          <w:sz w:val="24"/>
          <w:szCs w:val="24"/>
        </w:rPr>
        <w:t>to the end</w:t>
      </w:r>
      <w:r w:rsidR="005E11CB">
        <w:rPr>
          <w:sz w:val="24"/>
          <w:szCs w:val="24"/>
        </w:rPr>
        <w:t>”</w:t>
      </w:r>
      <w:r>
        <w:rPr>
          <w:sz w:val="24"/>
          <w:szCs w:val="24"/>
        </w:rPr>
        <w:t xml:space="preserve"> out of love for the Father and love for creation</w:t>
      </w:r>
      <w:r w:rsidR="00F63074">
        <w:rPr>
          <w:sz w:val="24"/>
          <w:szCs w:val="24"/>
        </w:rPr>
        <w:t>,</w:t>
      </w:r>
      <w:r>
        <w:rPr>
          <w:sz w:val="24"/>
          <w:szCs w:val="24"/>
        </w:rPr>
        <w:t xml:space="preserve"> we have the deepest answer to the question, </w:t>
      </w:r>
      <w:r w:rsidR="00F63074">
        <w:rPr>
          <w:sz w:val="24"/>
          <w:szCs w:val="24"/>
        </w:rPr>
        <w:t>w</w:t>
      </w:r>
      <w:r>
        <w:rPr>
          <w:sz w:val="24"/>
          <w:szCs w:val="24"/>
        </w:rPr>
        <w:t>ho is man? — a creature made in the image and likeness of God and invited to participate in God</w:t>
      </w:r>
      <w:r w:rsidR="00F63074">
        <w:rPr>
          <w:sz w:val="24"/>
          <w:szCs w:val="24"/>
        </w:rPr>
        <w:t>’</w:t>
      </w:r>
      <w:r>
        <w:rPr>
          <w:sz w:val="24"/>
          <w:szCs w:val="24"/>
        </w:rPr>
        <w:t>s own life</w:t>
      </w:r>
      <w:r w:rsidR="00502C57">
        <w:rPr>
          <w:sz w:val="24"/>
          <w:szCs w:val="24"/>
        </w:rPr>
        <w:t xml:space="preserve"> and love</w:t>
      </w:r>
      <w:r w:rsidR="00F63074">
        <w:rPr>
          <w:sz w:val="24"/>
          <w:szCs w:val="24"/>
        </w:rPr>
        <w:t xml:space="preserve">. </w:t>
      </w:r>
      <w:r>
        <w:rPr>
          <w:sz w:val="24"/>
          <w:szCs w:val="24"/>
        </w:rPr>
        <w:t>Given his submission to preparatory commission, it is not surprising that John Paul II would emphasize this text as the heart of the Council’s message.</w:t>
      </w:r>
      <w:r w:rsidR="00CB64C4" w:rsidRPr="00CB64C4">
        <w:rPr>
          <w:sz w:val="24"/>
          <w:szCs w:val="24"/>
          <w:vertAlign w:val="superscript"/>
        </w:rPr>
        <w:t xml:space="preserve"> </w:t>
      </w:r>
      <w:r w:rsidR="00CB64C4" w:rsidRPr="00F1655F">
        <w:rPr>
          <w:sz w:val="24"/>
          <w:szCs w:val="24"/>
          <w:vertAlign w:val="superscript"/>
        </w:rPr>
        <w:footnoteReference w:id="20"/>
      </w:r>
      <w:r w:rsidR="00F1655F" w:rsidRPr="00F1655F">
        <w:rPr>
          <w:sz w:val="24"/>
          <w:szCs w:val="24"/>
        </w:rPr>
        <w:t xml:space="preserve"> These words, he says, </w:t>
      </w:r>
      <w:r w:rsidR="005E11CB">
        <w:rPr>
          <w:sz w:val="24"/>
          <w:szCs w:val="24"/>
        </w:rPr>
        <w:t>“</w:t>
      </w:r>
      <w:r w:rsidR="00F1655F" w:rsidRPr="00F1655F">
        <w:rPr>
          <w:sz w:val="24"/>
          <w:szCs w:val="24"/>
        </w:rPr>
        <w:t>are especially dear to me</w:t>
      </w:r>
      <w:r w:rsidR="001022CA">
        <w:rPr>
          <w:sz w:val="24"/>
          <w:szCs w:val="24"/>
        </w:rPr>
        <w:t>;”</w:t>
      </w:r>
      <w:r w:rsidR="00E66E76">
        <w:rPr>
          <w:rStyle w:val="FootnoteReference"/>
          <w:sz w:val="24"/>
          <w:szCs w:val="24"/>
        </w:rPr>
        <w:footnoteReference w:id="21"/>
      </w:r>
      <w:r w:rsidR="00E66E76">
        <w:rPr>
          <w:sz w:val="24"/>
          <w:szCs w:val="24"/>
        </w:rPr>
        <w:t xml:space="preserve"> “</w:t>
      </w:r>
      <w:r w:rsidR="00F1655F" w:rsidRPr="00F1655F">
        <w:rPr>
          <w:sz w:val="24"/>
          <w:szCs w:val="24"/>
        </w:rPr>
        <w:t>they serve as one of the constant reference points of my teaching.</w:t>
      </w:r>
      <w:r w:rsidR="005E11CB">
        <w:rPr>
          <w:sz w:val="24"/>
          <w:szCs w:val="24"/>
        </w:rPr>
        <w:t>”</w:t>
      </w:r>
      <w:r w:rsidR="00F1655F" w:rsidRPr="00F1655F">
        <w:rPr>
          <w:sz w:val="24"/>
          <w:szCs w:val="24"/>
          <w:vertAlign w:val="superscript"/>
        </w:rPr>
        <w:footnoteReference w:id="22"/>
      </w:r>
      <w:r w:rsidR="00F1655F" w:rsidRPr="00F1655F">
        <w:rPr>
          <w:sz w:val="24"/>
          <w:szCs w:val="24"/>
        </w:rPr>
        <w:t xml:space="preserve"> </w:t>
      </w:r>
    </w:p>
    <w:p w14:paraId="4A7D8C68" w14:textId="51CC0262" w:rsidR="002D66C1" w:rsidRDefault="00E87A3B" w:rsidP="000D34D0">
      <w:pPr>
        <w:jc w:val="both"/>
        <w:rPr>
          <w:sz w:val="24"/>
          <w:szCs w:val="24"/>
        </w:rPr>
      </w:pPr>
      <w:r>
        <w:rPr>
          <w:sz w:val="24"/>
          <w:szCs w:val="24"/>
        </w:rPr>
        <w:tab/>
      </w:r>
      <w:r w:rsidR="00E66E76">
        <w:rPr>
          <w:sz w:val="24"/>
          <w:szCs w:val="24"/>
        </w:rPr>
        <w:t>The second fundamental teaching of Vatican II concerns the</w:t>
      </w:r>
      <w:r>
        <w:rPr>
          <w:sz w:val="24"/>
          <w:szCs w:val="24"/>
        </w:rPr>
        <w:t xml:space="preserve"> nature and mission of the Church. In an essay titled </w:t>
      </w:r>
      <w:r w:rsidR="005E11CB">
        <w:rPr>
          <w:sz w:val="24"/>
          <w:szCs w:val="24"/>
        </w:rPr>
        <w:t>“</w:t>
      </w:r>
      <w:r>
        <w:rPr>
          <w:sz w:val="24"/>
          <w:szCs w:val="24"/>
        </w:rPr>
        <w:t>The Ecclesiology of the Second Vatican Council,</w:t>
      </w:r>
      <w:r w:rsidR="005E11CB">
        <w:rPr>
          <w:sz w:val="24"/>
          <w:szCs w:val="24"/>
        </w:rPr>
        <w:t>”</w:t>
      </w:r>
      <w:r>
        <w:rPr>
          <w:sz w:val="24"/>
          <w:szCs w:val="24"/>
        </w:rPr>
        <w:t xml:space="preserve"> Joseph Ratzinger recalls some of the key developments in theology in the years prior to the Council</w:t>
      </w:r>
      <w:r w:rsidR="00927816">
        <w:rPr>
          <w:sz w:val="24"/>
          <w:szCs w:val="24"/>
        </w:rPr>
        <w:t>.</w:t>
      </w:r>
    </w:p>
    <w:p w14:paraId="6DFB5F95" w14:textId="77777777" w:rsidR="000D34D0" w:rsidRDefault="000D34D0" w:rsidP="000D34D0">
      <w:pPr>
        <w:jc w:val="both"/>
        <w:rPr>
          <w:sz w:val="24"/>
          <w:szCs w:val="24"/>
        </w:rPr>
      </w:pPr>
    </w:p>
    <w:p w14:paraId="4D8053DD" w14:textId="3A265E64" w:rsidR="002D66C1" w:rsidRPr="003B7792" w:rsidRDefault="00E87A3B" w:rsidP="003B7792">
      <w:pPr>
        <w:ind w:left="720" w:right="4"/>
        <w:jc w:val="both"/>
      </w:pPr>
      <w:r w:rsidRPr="003B7792">
        <w:t xml:space="preserve">In a magnificent work of wide-ranging scholarship, </w:t>
      </w:r>
      <w:r w:rsidRPr="003B7792">
        <w:rPr>
          <w:i/>
          <w:iCs/>
        </w:rPr>
        <w:t>Corpus Mysticum</w:t>
      </w:r>
      <w:r w:rsidRPr="003B7792">
        <w:t xml:space="preserve">, Henri de Lubac showed how for St Paul and the Fathers of the Church the idea of the Church as the Body of Christ was inseparably connected with the idea of the Eucharist in which the Lord is bodily present and which He gives us His Body as food. </w:t>
      </w:r>
      <w:r w:rsidRPr="003B7792">
        <w:lastRenderedPageBreak/>
        <w:t>So now a eucharistic ecclesiology developed that many like to refer to as communio ecclesiology. This communio ecclesiology actual became the centerpiece of Vatican II's teaching on the Church, the new and yet thoroughly primordial thing that this recent Council wanted to give us.</w:t>
      </w:r>
      <w:r w:rsidR="00F316A6" w:rsidRPr="003B7792">
        <w:rPr>
          <w:rStyle w:val="FootnoteReference"/>
        </w:rPr>
        <w:footnoteReference w:id="23"/>
      </w:r>
    </w:p>
    <w:p w14:paraId="5A4D0F1C" w14:textId="77777777" w:rsidR="005E11CB" w:rsidRDefault="005E11CB" w:rsidP="000D34D0">
      <w:pPr>
        <w:jc w:val="both"/>
        <w:rPr>
          <w:sz w:val="24"/>
          <w:szCs w:val="24"/>
        </w:rPr>
      </w:pPr>
    </w:p>
    <w:p w14:paraId="4F1E1635" w14:textId="61413C69" w:rsidR="002D66C1" w:rsidRDefault="00E87A3B" w:rsidP="000D34D0">
      <w:pPr>
        <w:jc w:val="both"/>
        <w:rPr>
          <w:sz w:val="24"/>
          <w:szCs w:val="24"/>
        </w:rPr>
      </w:pPr>
      <w:r>
        <w:rPr>
          <w:sz w:val="24"/>
          <w:szCs w:val="24"/>
        </w:rPr>
        <w:t xml:space="preserve">To gain a better sense of what Ratzinger means by </w:t>
      </w:r>
      <w:r w:rsidR="005E11CB">
        <w:rPr>
          <w:sz w:val="24"/>
          <w:szCs w:val="24"/>
        </w:rPr>
        <w:t>“</w:t>
      </w:r>
      <w:r>
        <w:rPr>
          <w:sz w:val="24"/>
          <w:szCs w:val="24"/>
        </w:rPr>
        <w:t>communio ecclesiology</w:t>
      </w:r>
      <w:r w:rsidR="001022CA">
        <w:rPr>
          <w:sz w:val="24"/>
          <w:szCs w:val="24"/>
        </w:rPr>
        <w:t>,</w:t>
      </w:r>
      <w:r w:rsidR="005E11CB">
        <w:rPr>
          <w:sz w:val="24"/>
          <w:szCs w:val="24"/>
        </w:rPr>
        <w:t>”</w:t>
      </w:r>
      <w:r>
        <w:rPr>
          <w:sz w:val="24"/>
          <w:szCs w:val="24"/>
        </w:rPr>
        <w:t xml:space="preserve"> </w:t>
      </w:r>
      <w:r w:rsidR="00A95205">
        <w:rPr>
          <w:sz w:val="24"/>
          <w:szCs w:val="24"/>
        </w:rPr>
        <w:t>it is helpful to</w:t>
      </w:r>
      <w:r>
        <w:rPr>
          <w:sz w:val="24"/>
          <w:szCs w:val="24"/>
        </w:rPr>
        <w:t xml:space="preserve"> compare </w:t>
      </w:r>
      <w:r w:rsidR="00A95205">
        <w:rPr>
          <w:sz w:val="24"/>
          <w:szCs w:val="24"/>
        </w:rPr>
        <w:t xml:space="preserve">the text of </w:t>
      </w:r>
      <w:r w:rsidR="00A95205">
        <w:rPr>
          <w:i/>
          <w:iCs/>
          <w:sz w:val="24"/>
          <w:szCs w:val="24"/>
        </w:rPr>
        <w:t>Lumen Gentium</w:t>
      </w:r>
      <w:r w:rsidR="00A95205">
        <w:rPr>
          <w:sz w:val="24"/>
          <w:szCs w:val="24"/>
        </w:rPr>
        <w:t xml:space="preserve"> with </w:t>
      </w:r>
      <w:r>
        <w:rPr>
          <w:sz w:val="24"/>
          <w:szCs w:val="24"/>
        </w:rPr>
        <w:t xml:space="preserve">the draft schema </w:t>
      </w:r>
      <w:r>
        <w:rPr>
          <w:i/>
          <w:iCs/>
          <w:sz w:val="24"/>
          <w:szCs w:val="24"/>
        </w:rPr>
        <w:t>De Ecclesia</w:t>
      </w:r>
      <w:r>
        <w:rPr>
          <w:sz w:val="24"/>
          <w:szCs w:val="24"/>
        </w:rPr>
        <w:t xml:space="preserve">. </w:t>
      </w:r>
      <w:r>
        <w:rPr>
          <w:i/>
          <w:iCs/>
          <w:sz w:val="24"/>
          <w:szCs w:val="24"/>
        </w:rPr>
        <w:t>De Ecclesia</w:t>
      </w:r>
      <w:r>
        <w:rPr>
          <w:sz w:val="24"/>
          <w:szCs w:val="24"/>
        </w:rPr>
        <w:t xml:space="preserve">, in its structure and </w:t>
      </w:r>
      <w:r w:rsidR="00A95205">
        <w:rPr>
          <w:sz w:val="24"/>
          <w:szCs w:val="24"/>
        </w:rPr>
        <w:t>content</w:t>
      </w:r>
      <w:r w:rsidR="001022CA">
        <w:rPr>
          <w:sz w:val="24"/>
          <w:szCs w:val="24"/>
        </w:rPr>
        <w:t>,</w:t>
      </w:r>
      <w:r>
        <w:rPr>
          <w:sz w:val="24"/>
          <w:szCs w:val="24"/>
        </w:rPr>
        <w:t xml:space="preserve"> reflects what I earlier characterized as an institutional</w:t>
      </w:r>
      <w:r w:rsidR="001022CA">
        <w:rPr>
          <w:sz w:val="24"/>
          <w:szCs w:val="24"/>
        </w:rPr>
        <w:t xml:space="preserve"> or juridical</w:t>
      </w:r>
      <w:r>
        <w:rPr>
          <w:sz w:val="24"/>
          <w:szCs w:val="24"/>
        </w:rPr>
        <w:t xml:space="preserve"> approach to ecclesiology with a predominant emphasis on the hierarchical nature of the Church. </w:t>
      </w:r>
      <w:r>
        <w:rPr>
          <w:i/>
          <w:iCs/>
          <w:sz w:val="24"/>
          <w:szCs w:val="24"/>
        </w:rPr>
        <w:t>Lumen Gentium</w:t>
      </w:r>
      <w:r>
        <w:rPr>
          <w:sz w:val="24"/>
          <w:szCs w:val="24"/>
        </w:rPr>
        <w:t xml:space="preserve">, by contrast, is structured with </w:t>
      </w:r>
      <w:r w:rsidR="00231B5D">
        <w:rPr>
          <w:sz w:val="24"/>
          <w:szCs w:val="24"/>
        </w:rPr>
        <w:t>an</w:t>
      </w:r>
      <w:r>
        <w:rPr>
          <w:sz w:val="24"/>
          <w:szCs w:val="24"/>
        </w:rPr>
        <w:t xml:space="preserve"> opening chapter titled </w:t>
      </w:r>
      <w:r w:rsidR="00A95205">
        <w:rPr>
          <w:sz w:val="24"/>
          <w:szCs w:val="24"/>
        </w:rPr>
        <w:t>“T</w:t>
      </w:r>
      <w:r>
        <w:rPr>
          <w:sz w:val="24"/>
          <w:szCs w:val="24"/>
        </w:rPr>
        <w:t xml:space="preserve">he </w:t>
      </w:r>
      <w:r w:rsidR="00A95205">
        <w:rPr>
          <w:sz w:val="24"/>
          <w:szCs w:val="24"/>
        </w:rPr>
        <w:t>M</w:t>
      </w:r>
      <w:r>
        <w:rPr>
          <w:sz w:val="24"/>
          <w:szCs w:val="24"/>
        </w:rPr>
        <w:t>ystery of the Church</w:t>
      </w:r>
      <w:r w:rsidR="00A95205">
        <w:rPr>
          <w:sz w:val="24"/>
          <w:szCs w:val="24"/>
        </w:rPr>
        <w:t>”</w:t>
      </w:r>
      <w:r>
        <w:rPr>
          <w:sz w:val="24"/>
          <w:szCs w:val="24"/>
        </w:rPr>
        <w:t xml:space="preserve">. Drawing on a wealth of biblical images and the writings of the Church fathers, the text presents the ultimate origin of the Church as the trinitarian love of God. The Church is </w:t>
      </w:r>
      <w:r w:rsidR="005E11CB">
        <w:rPr>
          <w:sz w:val="24"/>
          <w:szCs w:val="24"/>
        </w:rPr>
        <w:t>“</w:t>
      </w:r>
      <w:r>
        <w:rPr>
          <w:sz w:val="24"/>
          <w:szCs w:val="24"/>
        </w:rPr>
        <w:t>a people made one with the unity of the Father, the Son, and the Holy Spirit</w:t>
      </w:r>
      <w:r w:rsidR="005E11CB">
        <w:rPr>
          <w:sz w:val="24"/>
          <w:szCs w:val="24"/>
        </w:rPr>
        <w:t xml:space="preserve">” (LG </w:t>
      </w:r>
      <w:r w:rsidR="00C3509F">
        <w:rPr>
          <w:sz w:val="24"/>
          <w:szCs w:val="24"/>
        </w:rPr>
        <w:t>4).</w:t>
      </w:r>
      <w:r w:rsidR="005E11CB">
        <w:rPr>
          <w:sz w:val="24"/>
          <w:szCs w:val="24"/>
        </w:rPr>
        <w:t xml:space="preserve"> </w:t>
      </w:r>
      <w:r>
        <w:rPr>
          <w:sz w:val="24"/>
          <w:szCs w:val="24"/>
        </w:rPr>
        <w:t xml:space="preserve">Through the Incarnation of the Son, and the paschal mystery of his death and Resurrection, this love is revealed and shared: </w:t>
      </w:r>
      <w:r w:rsidR="005E11CB">
        <w:rPr>
          <w:sz w:val="24"/>
          <w:szCs w:val="24"/>
        </w:rPr>
        <w:t>“</w:t>
      </w:r>
      <w:r>
        <w:rPr>
          <w:sz w:val="24"/>
          <w:szCs w:val="24"/>
        </w:rPr>
        <w:t>partaking of the body of the Lord in the breaking of the Eucharistic bread, we are taken up into communion with him and with one another</w:t>
      </w:r>
      <w:r w:rsidR="005E11CB">
        <w:rPr>
          <w:sz w:val="24"/>
          <w:szCs w:val="24"/>
        </w:rPr>
        <w:t>”</w:t>
      </w:r>
      <w:r w:rsidR="00C3509F">
        <w:rPr>
          <w:sz w:val="24"/>
          <w:szCs w:val="24"/>
        </w:rPr>
        <w:t xml:space="preserve"> (LG 7).</w:t>
      </w:r>
      <w:r>
        <w:rPr>
          <w:sz w:val="24"/>
          <w:szCs w:val="24"/>
        </w:rPr>
        <w:t xml:space="preserve"> The mystery of Christ’s Eucharist is the abiding source and measure of the Church’s unity. As the people of God, the Church lives from this </w:t>
      </w:r>
      <w:r w:rsidR="00A95205">
        <w:rPr>
          <w:sz w:val="24"/>
          <w:szCs w:val="24"/>
        </w:rPr>
        <w:t xml:space="preserve">eucharistic </w:t>
      </w:r>
      <w:r>
        <w:rPr>
          <w:sz w:val="24"/>
          <w:szCs w:val="24"/>
        </w:rPr>
        <w:t>gift and she exists in order to bear witness to Christ’s love by gathering creation into the body of Christ and thus into communion with God. The Church is missionary in her very nature. The Church is</w:t>
      </w:r>
      <w:r w:rsidR="00A95205">
        <w:rPr>
          <w:sz w:val="24"/>
          <w:szCs w:val="24"/>
        </w:rPr>
        <w:t>,</w:t>
      </w:r>
      <w:r>
        <w:rPr>
          <w:sz w:val="24"/>
          <w:szCs w:val="24"/>
        </w:rPr>
        <w:t xml:space="preserve"> in Christ</w:t>
      </w:r>
      <w:r w:rsidR="00A95205">
        <w:rPr>
          <w:sz w:val="24"/>
          <w:szCs w:val="24"/>
        </w:rPr>
        <w:t>,</w:t>
      </w:r>
      <w:r>
        <w:rPr>
          <w:sz w:val="24"/>
          <w:szCs w:val="24"/>
        </w:rPr>
        <w:t xml:space="preserve"> like a sacrament or sign and instrument of union with God and the unity of the whole human race</w:t>
      </w:r>
      <w:r w:rsidR="00A95205">
        <w:rPr>
          <w:sz w:val="24"/>
          <w:szCs w:val="24"/>
        </w:rPr>
        <w:t xml:space="preserve"> (cf. LG 1)</w:t>
      </w:r>
      <w:r>
        <w:rPr>
          <w:sz w:val="24"/>
          <w:szCs w:val="24"/>
        </w:rPr>
        <w:t>.</w:t>
      </w:r>
    </w:p>
    <w:p w14:paraId="5046CFB0" w14:textId="1EDC4926" w:rsidR="002D66C1" w:rsidRDefault="00E87A3B" w:rsidP="000D34D0">
      <w:pPr>
        <w:jc w:val="both"/>
        <w:rPr>
          <w:sz w:val="24"/>
          <w:szCs w:val="24"/>
        </w:rPr>
      </w:pPr>
      <w:r>
        <w:rPr>
          <w:sz w:val="24"/>
          <w:szCs w:val="24"/>
        </w:rPr>
        <w:tab/>
      </w:r>
      <w:r>
        <w:rPr>
          <w:i/>
          <w:iCs/>
          <w:sz w:val="24"/>
          <w:szCs w:val="24"/>
        </w:rPr>
        <w:t xml:space="preserve">Lumen Gentium’s </w:t>
      </w:r>
      <w:r>
        <w:rPr>
          <w:sz w:val="24"/>
          <w:szCs w:val="24"/>
        </w:rPr>
        <w:t>ecclesiology of communion is confirmed and deepened in the closing chapter devoted to the Blessed Virgin Mary. At the heart of the Church is the immaculate faith of Mary. Everything in the visible, hierarchical Church is ordered to the holiness of Christ's ecclesial bride. Mary shows us concretely what it means to say yes to the plan of God; to receive Christ in soul and body; and finally, to consent to Christ’s sacrifice</w:t>
      </w:r>
      <w:r w:rsidR="00202C29">
        <w:rPr>
          <w:sz w:val="24"/>
          <w:szCs w:val="24"/>
        </w:rPr>
        <w:t>,</w:t>
      </w:r>
      <w:r>
        <w:rPr>
          <w:sz w:val="24"/>
          <w:szCs w:val="24"/>
        </w:rPr>
        <w:t xml:space="preserve"> which means receiving the gift of his body and blood and handing on this gift for the sake of the redemption of </w:t>
      </w:r>
      <w:r w:rsidR="00E66E76">
        <w:rPr>
          <w:sz w:val="24"/>
          <w:szCs w:val="24"/>
        </w:rPr>
        <w:t>the</w:t>
      </w:r>
      <w:r w:rsidR="00950695">
        <w:rPr>
          <w:sz w:val="24"/>
          <w:szCs w:val="24"/>
        </w:rPr>
        <w:t xml:space="preserve"> </w:t>
      </w:r>
      <w:r>
        <w:rPr>
          <w:sz w:val="24"/>
          <w:szCs w:val="24"/>
        </w:rPr>
        <w:t xml:space="preserve">world. </w:t>
      </w:r>
    </w:p>
    <w:p w14:paraId="5B512BC3" w14:textId="5E2B87BB" w:rsidR="002D66C1" w:rsidRDefault="00E87A3B" w:rsidP="000D34D0">
      <w:pPr>
        <w:jc w:val="both"/>
        <w:rPr>
          <w:sz w:val="24"/>
          <w:szCs w:val="24"/>
        </w:rPr>
      </w:pPr>
      <w:r>
        <w:rPr>
          <w:sz w:val="24"/>
          <w:szCs w:val="24"/>
        </w:rPr>
        <w:tab/>
        <w:t xml:space="preserve">This vision of the Church as a communion provides the essential context for </w:t>
      </w:r>
      <w:r w:rsidR="00950695">
        <w:rPr>
          <w:sz w:val="24"/>
          <w:szCs w:val="24"/>
        </w:rPr>
        <w:t xml:space="preserve">the </w:t>
      </w:r>
      <w:r>
        <w:rPr>
          <w:sz w:val="24"/>
          <w:szCs w:val="24"/>
        </w:rPr>
        <w:t xml:space="preserve">Council’s teaching on the pastoral office of the bishop. During the drafting of chapter three of </w:t>
      </w:r>
      <w:r>
        <w:rPr>
          <w:i/>
          <w:iCs/>
          <w:sz w:val="24"/>
          <w:szCs w:val="24"/>
        </w:rPr>
        <w:t>Lumen Gentium</w:t>
      </w:r>
      <w:r>
        <w:rPr>
          <w:sz w:val="24"/>
          <w:szCs w:val="24"/>
        </w:rPr>
        <w:t xml:space="preserve">, titled </w:t>
      </w:r>
      <w:r w:rsidR="005E11CB">
        <w:rPr>
          <w:sz w:val="24"/>
          <w:szCs w:val="24"/>
        </w:rPr>
        <w:t>“</w:t>
      </w:r>
      <w:r>
        <w:rPr>
          <w:sz w:val="24"/>
          <w:szCs w:val="24"/>
        </w:rPr>
        <w:t>On the Hierarchical Structure of the Church and in Particular on the Episcopate</w:t>
      </w:r>
      <w:r w:rsidR="00202C29">
        <w:rPr>
          <w:sz w:val="24"/>
          <w:szCs w:val="24"/>
        </w:rPr>
        <w:t>,</w:t>
      </w:r>
      <w:r w:rsidR="005E11CB">
        <w:rPr>
          <w:sz w:val="24"/>
          <w:szCs w:val="24"/>
        </w:rPr>
        <w:t>”</w:t>
      </w:r>
      <w:r w:rsidR="00202C29">
        <w:rPr>
          <w:sz w:val="24"/>
          <w:szCs w:val="24"/>
        </w:rPr>
        <w:t xml:space="preserve"> particular attention was given to the relationship between bishops and the Roman Pontiff. T</w:t>
      </w:r>
      <w:r w:rsidR="00DF67D5">
        <w:rPr>
          <w:sz w:val="24"/>
          <w:szCs w:val="24"/>
        </w:rPr>
        <w:t>wo</w:t>
      </w:r>
      <w:r>
        <w:rPr>
          <w:sz w:val="24"/>
          <w:szCs w:val="24"/>
        </w:rPr>
        <w:t xml:space="preserve"> inter-related questions were debate</w:t>
      </w:r>
      <w:r w:rsidR="00202C29">
        <w:rPr>
          <w:sz w:val="24"/>
          <w:szCs w:val="24"/>
        </w:rPr>
        <w:t>d</w:t>
      </w:r>
      <w:r>
        <w:rPr>
          <w:sz w:val="24"/>
          <w:szCs w:val="24"/>
        </w:rPr>
        <w:t>:</w:t>
      </w:r>
      <w:r w:rsidR="00C3509F">
        <w:rPr>
          <w:sz w:val="24"/>
          <w:szCs w:val="24"/>
        </w:rPr>
        <w:t xml:space="preserve"> (1) </w:t>
      </w:r>
      <w:r w:rsidR="00F316A6">
        <w:rPr>
          <w:sz w:val="24"/>
          <w:szCs w:val="24"/>
        </w:rPr>
        <w:t>Who is the subject of supreme authority in the Church?</w:t>
      </w:r>
      <w:r w:rsidR="00FD3A78">
        <w:rPr>
          <w:sz w:val="24"/>
          <w:szCs w:val="24"/>
        </w:rPr>
        <w:t xml:space="preserve"> </w:t>
      </w:r>
      <w:r w:rsidR="001022CA">
        <w:rPr>
          <w:sz w:val="24"/>
          <w:szCs w:val="24"/>
        </w:rPr>
        <w:t>A</w:t>
      </w:r>
      <w:r w:rsidR="00202C29">
        <w:rPr>
          <w:sz w:val="24"/>
          <w:szCs w:val="24"/>
        </w:rPr>
        <w:t xml:space="preserve">nd, </w:t>
      </w:r>
      <w:r w:rsidR="00C3509F">
        <w:rPr>
          <w:sz w:val="24"/>
          <w:szCs w:val="24"/>
        </w:rPr>
        <w:t xml:space="preserve">(2) </w:t>
      </w:r>
      <w:r w:rsidR="00202C29">
        <w:rPr>
          <w:sz w:val="24"/>
          <w:szCs w:val="24"/>
        </w:rPr>
        <w:t>w</w:t>
      </w:r>
      <w:r>
        <w:rPr>
          <w:sz w:val="24"/>
          <w:szCs w:val="24"/>
        </w:rPr>
        <w:t>hat is the source of the bishops</w:t>
      </w:r>
      <w:r w:rsidR="00231B5D">
        <w:rPr>
          <w:sz w:val="24"/>
          <w:szCs w:val="24"/>
        </w:rPr>
        <w:t>’</w:t>
      </w:r>
      <w:r>
        <w:rPr>
          <w:sz w:val="24"/>
          <w:szCs w:val="24"/>
        </w:rPr>
        <w:t xml:space="preserve"> authority or </w:t>
      </w:r>
      <w:r w:rsidR="00202C29">
        <w:rPr>
          <w:sz w:val="24"/>
          <w:szCs w:val="24"/>
        </w:rPr>
        <w:t xml:space="preserve">power of </w:t>
      </w:r>
      <w:r>
        <w:rPr>
          <w:sz w:val="24"/>
          <w:szCs w:val="24"/>
        </w:rPr>
        <w:t>jurisdiction?</w:t>
      </w:r>
    </w:p>
    <w:p w14:paraId="5408BFFD" w14:textId="31D31784" w:rsidR="002D66C1" w:rsidRDefault="00E87A3B" w:rsidP="000D34D0">
      <w:pPr>
        <w:ind w:firstLine="720"/>
        <w:jc w:val="both"/>
        <w:rPr>
          <w:sz w:val="24"/>
          <w:szCs w:val="24"/>
        </w:rPr>
      </w:pPr>
      <w:r>
        <w:rPr>
          <w:sz w:val="24"/>
          <w:szCs w:val="24"/>
        </w:rPr>
        <w:t>Regarding the first question</w:t>
      </w:r>
      <w:r w:rsidR="00DF67D5">
        <w:rPr>
          <w:sz w:val="24"/>
          <w:szCs w:val="24"/>
        </w:rPr>
        <w:t>,</w:t>
      </w:r>
      <w:r>
        <w:rPr>
          <w:sz w:val="24"/>
          <w:szCs w:val="24"/>
        </w:rPr>
        <w:t xml:space="preserve"> the seminal teaching of </w:t>
      </w:r>
      <w:r>
        <w:rPr>
          <w:i/>
          <w:iCs/>
          <w:sz w:val="24"/>
          <w:szCs w:val="24"/>
        </w:rPr>
        <w:t xml:space="preserve">Lumen Gentium </w:t>
      </w:r>
      <w:r>
        <w:rPr>
          <w:sz w:val="24"/>
          <w:szCs w:val="24"/>
        </w:rPr>
        <w:t xml:space="preserve">on collegiality is well known. </w:t>
      </w:r>
      <w:r w:rsidR="007F3726">
        <w:rPr>
          <w:sz w:val="24"/>
          <w:szCs w:val="24"/>
        </w:rPr>
        <w:t xml:space="preserve">After confirming Vatican I’s teaching on the full and supreme power of the Roman Pontiff, </w:t>
      </w:r>
      <w:r w:rsidR="007F3726" w:rsidRPr="007F3726">
        <w:rPr>
          <w:i/>
          <w:iCs/>
          <w:sz w:val="24"/>
          <w:szCs w:val="24"/>
        </w:rPr>
        <w:t>Lumen Gentium</w:t>
      </w:r>
      <w:r w:rsidR="007F3726">
        <w:rPr>
          <w:sz w:val="24"/>
          <w:szCs w:val="24"/>
        </w:rPr>
        <w:t xml:space="preserve"> outlined the role of bishops as successors of the </w:t>
      </w:r>
      <w:r w:rsidR="00125D22">
        <w:rPr>
          <w:sz w:val="24"/>
          <w:szCs w:val="24"/>
        </w:rPr>
        <w:t>A</w:t>
      </w:r>
      <w:r w:rsidR="007F3726">
        <w:rPr>
          <w:sz w:val="24"/>
          <w:szCs w:val="24"/>
        </w:rPr>
        <w:t xml:space="preserve">postles. </w:t>
      </w:r>
      <w:r>
        <w:rPr>
          <w:sz w:val="24"/>
          <w:szCs w:val="24"/>
        </w:rPr>
        <w:t xml:space="preserve">All of the bishops of the Church, with the </w:t>
      </w:r>
      <w:r w:rsidR="007F3726">
        <w:rPr>
          <w:sz w:val="24"/>
          <w:szCs w:val="24"/>
        </w:rPr>
        <w:t>P</w:t>
      </w:r>
      <w:r>
        <w:rPr>
          <w:sz w:val="24"/>
          <w:szCs w:val="24"/>
        </w:rPr>
        <w:t>ope at their head, form a single colleg</w:t>
      </w:r>
      <w:r w:rsidR="00950695">
        <w:rPr>
          <w:sz w:val="24"/>
          <w:szCs w:val="24"/>
        </w:rPr>
        <w:t>e</w:t>
      </w:r>
      <w:r w:rsidR="00FD3A78">
        <w:rPr>
          <w:sz w:val="24"/>
          <w:szCs w:val="24"/>
        </w:rPr>
        <w:t>.</w:t>
      </w:r>
      <w:r w:rsidR="00C3509F">
        <w:rPr>
          <w:sz w:val="24"/>
          <w:szCs w:val="24"/>
        </w:rPr>
        <w:t xml:space="preserve"> “</w:t>
      </w:r>
      <w:r w:rsidR="00FD3A78">
        <w:rPr>
          <w:sz w:val="24"/>
          <w:szCs w:val="24"/>
        </w:rPr>
        <w:t>T</w:t>
      </w:r>
      <w:r w:rsidR="00C3509F" w:rsidRPr="00C3509F">
        <w:rPr>
          <w:sz w:val="24"/>
          <w:szCs w:val="24"/>
        </w:rPr>
        <w:t xml:space="preserve">he order of bishops, which succeeds to the college of </w:t>
      </w:r>
      <w:r w:rsidR="00125D22">
        <w:rPr>
          <w:sz w:val="24"/>
          <w:szCs w:val="24"/>
        </w:rPr>
        <w:t>A</w:t>
      </w:r>
      <w:r w:rsidR="00C3509F" w:rsidRPr="00C3509F">
        <w:rPr>
          <w:sz w:val="24"/>
          <w:szCs w:val="24"/>
        </w:rPr>
        <w:t xml:space="preserve">postles and gives this apostolic body continued existence, </w:t>
      </w:r>
      <w:r w:rsidR="00C3509F" w:rsidRPr="00DF67D5">
        <w:rPr>
          <w:i/>
          <w:iCs/>
          <w:sz w:val="24"/>
          <w:szCs w:val="24"/>
        </w:rPr>
        <w:t>is also the subject of supreme and full power over the universal Church</w:t>
      </w:r>
      <w:r w:rsidR="00C3509F" w:rsidRPr="00C3509F">
        <w:rPr>
          <w:sz w:val="24"/>
          <w:szCs w:val="24"/>
        </w:rPr>
        <w:t>, provided we understand this body together with its head the Roman Pontiff and never without this head</w:t>
      </w:r>
      <w:r w:rsidR="00C3509F">
        <w:rPr>
          <w:sz w:val="24"/>
          <w:szCs w:val="24"/>
        </w:rPr>
        <w:t>” (LG 22)</w:t>
      </w:r>
      <w:r w:rsidR="00DF67D5">
        <w:rPr>
          <w:sz w:val="24"/>
          <w:szCs w:val="24"/>
        </w:rPr>
        <w:t xml:space="preserve">. By virtue of the sacrament of episcopal ordination, each bishop is co-responsible for the universal Church. </w:t>
      </w:r>
      <w:r>
        <w:rPr>
          <w:sz w:val="24"/>
          <w:szCs w:val="24"/>
        </w:rPr>
        <w:t>This teaching is foundational for the establishment of the Synod of Bishops by Paul VI in 1965</w:t>
      </w:r>
      <w:r w:rsidR="00C3509F">
        <w:rPr>
          <w:sz w:val="24"/>
          <w:szCs w:val="24"/>
        </w:rPr>
        <w:t xml:space="preserve">, </w:t>
      </w:r>
      <w:r>
        <w:rPr>
          <w:sz w:val="24"/>
          <w:szCs w:val="24"/>
        </w:rPr>
        <w:t>and it remains a key feature of Catholic ecclesiology.</w:t>
      </w:r>
    </w:p>
    <w:p w14:paraId="27084219" w14:textId="1DAE9AA0" w:rsidR="00F53D03" w:rsidRDefault="00E87A3B" w:rsidP="000D34D0">
      <w:pPr>
        <w:jc w:val="both"/>
        <w:rPr>
          <w:sz w:val="24"/>
          <w:szCs w:val="24"/>
        </w:rPr>
      </w:pPr>
      <w:r>
        <w:rPr>
          <w:sz w:val="24"/>
          <w:szCs w:val="24"/>
        </w:rPr>
        <w:tab/>
      </w:r>
      <w:r>
        <w:rPr>
          <w:i/>
          <w:iCs/>
          <w:sz w:val="24"/>
          <w:szCs w:val="24"/>
        </w:rPr>
        <w:t xml:space="preserve">Lumen Gentium’s </w:t>
      </w:r>
      <w:r>
        <w:rPr>
          <w:sz w:val="24"/>
          <w:szCs w:val="24"/>
        </w:rPr>
        <w:t>answer to the</w:t>
      </w:r>
      <w:r w:rsidR="00F316A6">
        <w:rPr>
          <w:sz w:val="24"/>
          <w:szCs w:val="24"/>
        </w:rPr>
        <w:t xml:space="preserve"> </w:t>
      </w:r>
      <w:r w:rsidR="007F3726">
        <w:rPr>
          <w:sz w:val="24"/>
          <w:szCs w:val="24"/>
        </w:rPr>
        <w:t>second</w:t>
      </w:r>
      <w:r>
        <w:rPr>
          <w:sz w:val="24"/>
          <w:szCs w:val="24"/>
        </w:rPr>
        <w:t xml:space="preserve"> question regarding the source of episcopal </w:t>
      </w:r>
      <w:r>
        <w:rPr>
          <w:sz w:val="24"/>
          <w:szCs w:val="24"/>
        </w:rPr>
        <w:lastRenderedPageBreak/>
        <w:t xml:space="preserve">authority or </w:t>
      </w:r>
      <w:r w:rsidR="00FD3A78">
        <w:rPr>
          <w:sz w:val="24"/>
          <w:szCs w:val="24"/>
        </w:rPr>
        <w:t>“</w:t>
      </w:r>
      <w:r>
        <w:rPr>
          <w:sz w:val="24"/>
          <w:szCs w:val="24"/>
        </w:rPr>
        <w:t>power of jurisdiction</w:t>
      </w:r>
      <w:r w:rsidR="00FD3A78">
        <w:rPr>
          <w:sz w:val="24"/>
          <w:szCs w:val="24"/>
        </w:rPr>
        <w:t>”</w:t>
      </w:r>
      <w:r>
        <w:rPr>
          <w:sz w:val="24"/>
          <w:szCs w:val="24"/>
        </w:rPr>
        <w:t xml:space="preserve"> is perhaps less well known. First some background: At the Council of Trent, a group of bishops from Spain wanted the Council to address the </w:t>
      </w:r>
      <w:r w:rsidR="00FD3A78">
        <w:rPr>
          <w:sz w:val="24"/>
          <w:szCs w:val="24"/>
        </w:rPr>
        <w:t xml:space="preserve">authority and ministry </w:t>
      </w:r>
      <w:r>
        <w:rPr>
          <w:sz w:val="24"/>
          <w:szCs w:val="24"/>
        </w:rPr>
        <w:t>of bishops.</w:t>
      </w:r>
      <w:r w:rsidR="000D64E8">
        <w:rPr>
          <w:rStyle w:val="FootnoteReference"/>
          <w:sz w:val="24"/>
          <w:szCs w:val="24"/>
        </w:rPr>
        <w:footnoteReference w:id="24"/>
      </w:r>
      <w:r>
        <w:rPr>
          <w:sz w:val="24"/>
          <w:szCs w:val="24"/>
        </w:rPr>
        <w:t xml:space="preserve"> These bishops were concerned about the erosion of episcopal authority</w:t>
      </w:r>
      <w:r w:rsidR="00F53D03">
        <w:rPr>
          <w:sz w:val="24"/>
          <w:szCs w:val="24"/>
        </w:rPr>
        <w:t xml:space="preserve"> within their dioceses</w:t>
      </w:r>
      <w:r>
        <w:rPr>
          <w:sz w:val="24"/>
          <w:szCs w:val="24"/>
        </w:rPr>
        <w:t xml:space="preserve"> in the face of interventions by Roman officials. The key issue that emerged concerned the source of the bishops’ power of jurisdiction: did this power</w:t>
      </w:r>
      <w:r w:rsidR="00950695">
        <w:rPr>
          <w:sz w:val="24"/>
          <w:szCs w:val="24"/>
        </w:rPr>
        <w:t xml:space="preserve"> </w:t>
      </w:r>
      <w:r>
        <w:rPr>
          <w:sz w:val="24"/>
          <w:szCs w:val="24"/>
        </w:rPr>
        <w:t xml:space="preserve">come from Christ through sacramental ordination or was it bestowed by the </w:t>
      </w:r>
      <w:r w:rsidR="00FD3A78">
        <w:rPr>
          <w:sz w:val="24"/>
          <w:szCs w:val="24"/>
        </w:rPr>
        <w:t>p</w:t>
      </w:r>
      <w:r>
        <w:rPr>
          <w:sz w:val="24"/>
          <w:szCs w:val="24"/>
        </w:rPr>
        <w:t xml:space="preserve">ope through his granting a canonical mission. </w:t>
      </w:r>
      <w:r w:rsidR="00950695">
        <w:rPr>
          <w:sz w:val="24"/>
          <w:szCs w:val="24"/>
        </w:rPr>
        <w:t>For example, a</w:t>
      </w:r>
      <w:r w:rsidR="00F53D03">
        <w:rPr>
          <w:sz w:val="24"/>
          <w:szCs w:val="24"/>
        </w:rPr>
        <w:t xml:space="preserve">t the general meeting of September 23, 1962, Archbishop Pedro Guerrero of Granada argued </w:t>
      </w:r>
      <w:r w:rsidR="00950695">
        <w:rPr>
          <w:sz w:val="24"/>
          <w:szCs w:val="24"/>
        </w:rPr>
        <w:t>that “b</w:t>
      </w:r>
      <w:r w:rsidR="00F53D03">
        <w:rPr>
          <w:sz w:val="24"/>
          <w:szCs w:val="24"/>
        </w:rPr>
        <w:t xml:space="preserve">ishops were instituted by Christ no less than the </w:t>
      </w:r>
      <w:r w:rsidR="00FD3A78">
        <w:rPr>
          <w:sz w:val="24"/>
          <w:szCs w:val="24"/>
        </w:rPr>
        <w:t>p</w:t>
      </w:r>
      <w:r w:rsidR="00F53D03">
        <w:rPr>
          <w:sz w:val="24"/>
          <w:szCs w:val="24"/>
        </w:rPr>
        <w:t>ope was; it was not Peter who established the other apostles, but Christ. Consequently, the bishops receive their power not from the successor of Peter but from Christ.”</w:t>
      </w:r>
      <w:r w:rsidR="006A3AE7">
        <w:rPr>
          <w:rStyle w:val="FootnoteReference"/>
          <w:sz w:val="24"/>
          <w:szCs w:val="24"/>
        </w:rPr>
        <w:footnoteReference w:id="25"/>
      </w:r>
      <w:r w:rsidR="00F53D03">
        <w:rPr>
          <w:sz w:val="24"/>
          <w:szCs w:val="24"/>
        </w:rPr>
        <w:t xml:space="preserve"> </w:t>
      </w:r>
      <w:r w:rsidR="00FD3A78">
        <w:rPr>
          <w:sz w:val="24"/>
          <w:szCs w:val="24"/>
        </w:rPr>
        <w:t xml:space="preserve">The papal legates, </w:t>
      </w:r>
      <w:r w:rsidR="00950695">
        <w:rPr>
          <w:sz w:val="24"/>
          <w:szCs w:val="24"/>
        </w:rPr>
        <w:t>seeking t</w:t>
      </w:r>
      <w:r w:rsidR="000D5968">
        <w:rPr>
          <w:sz w:val="24"/>
          <w:szCs w:val="24"/>
        </w:rPr>
        <w:t>o safeguard</w:t>
      </w:r>
      <w:r w:rsidR="006A3AE7">
        <w:rPr>
          <w:sz w:val="24"/>
          <w:szCs w:val="24"/>
        </w:rPr>
        <w:t xml:space="preserve"> the supreme and universal authority of the </w:t>
      </w:r>
      <w:r w:rsidR="001022CA">
        <w:rPr>
          <w:sz w:val="24"/>
          <w:szCs w:val="24"/>
        </w:rPr>
        <w:t>p</w:t>
      </w:r>
      <w:r w:rsidR="006A3AE7">
        <w:rPr>
          <w:sz w:val="24"/>
          <w:szCs w:val="24"/>
        </w:rPr>
        <w:t xml:space="preserve">ope, </w:t>
      </w:r>
      <w:r w:rsidR="00950695">
        <w:rPr>
          <w:sz w:val="24"/>
          <w:szCs w:val="24"/>
        </w:rPr>
        <w:t>challenged this view.</w:t>
      </w:r>
      <w:r w:rsidR="000D64E8">
        <w:rPr>
          <w:rStyle w:val="FootnoteReference"/>
          <w:sz w:val="24"/>
          <w:szCs w:val="24"/>
        </w:rPr>
        <w:footnoteReference w:id="26"/>
      </w:r>
      <w:r w:rsidR="00950695">
        <w:rPr>
          <w:sz w:val="24"/>
          <w:szCs w:val="24"/>
        </w:rPr>
        <w:t xml:space="preserve"> </w:t>
      </w:r>
      <w:r w:rsidR="00FD3A78">
        <w:rPr>
          <w:sz w:val="24"/>
          <w:szCs w:val="24"/>
        </w:rPr>
        <w:t xml:space="preserve">Relying on a distinction between </w:t>
      </w:r>
      <w:r w:rsidR="00950695">
        <w:rPr>
          <w:sz w:val="24"/>
          <w:szCs w:val="24"/>
        </w:rPr>
        <w:t>“</w:t>
      </w:r>
      <w:r w:rsidR="006A3AE7">
        <w:rPr>
          <w:sz w:val="24"/>
          <w:szCs w:val="24"/>
        </w:rPr>
        <w:t>power of orders</w:t>
      </w:r>
      <w:r w:rsidR="00950695">
        <w:rPr>
          <w:sz w:val="24"/>
          <w:szCs w:val="24"/>
        </w:rPr>
        <w:t>”</w:t>
      </w:r>
      <w:r w:rsidR="006A3AE7">
        <w:rPr>
          <w:sz w:val="24"/>
          <w:szCs w:val="24"/>
        </w:rPr>
        <w:t xml:space="preserve"> and </w:t>
      </w:r>
      <w:r w:rsidR="00950695">
        <w:rPr>
          <w:sz w:val="24"/>
          <w:szCs w:val="24"/>
        </w:rPr>
        <w:t>“</w:t>
      </w:r>
      <w:r w:rsidR="006A3AE7">
        <w:rPr>
          <w:sz w:val="24"/>
          <w:szCs w:val="24"/>
        </w:rPr>
        <w:t>power of jurisdiction</w:t>
      </w:r>
      <w:r w:rsidR="00950695">
        <w:rPr>
          <w:sz w:val="24"/>
          <w:szCs w:val="24"/>
        </w:rPr>
        <w:t xml:space="preserve">,” </w:t>
      </w:r>
      <w:r w:rsidR="00FD3A78">
        <w:rPr>
          <w:sz w:val="24"/>
          <w:szCs w:val="24"/>
        </w:rPr>
        <w:t xml:space="preserve">they </w:t>
      </w:r>
      <w:r w:rsidR="00950695">
        <w:rPr>
          <w:sz w:val="24"/>
          <w:szCs w:val="24"/>
        </w:rPr>
        <w:t>claimed that o</w:t>
      </w:r>
      <w:r w:rsidR="000D5968">
        <w:rPr>
          <w:sz w:val="24"/>
          <w:szCs w:val="24"/>
        </w:rPr>
        <w:t>nly the former has its origin directly from God</w:t>
      </w:r>
      <w:r w:rsidR="00950695">
        <w:rPr>
          <w:sz w:val="24"/>
          <w:szCs w:val="24"/>
        </w:rPr>
        <w:t xml:space="preserve">. The power of jurisdiction, </w:t>
      </w:r>
      <w:r w:rsidR="001022CA">
        <w:rPr>
          <w:sz w:val="24"/>
          <w:szCs w:val="24"/>
        </w:rPr>
        <w:t>they argued</w:t>
      </w:r>
      <w:r w:rsidR="00950695">
        <w:rPr>
          <w:sz w:val="24"/>
          <w:szCs w:val="24"/>
        </w:rPr>
        <w:t xml:space="preserve">, is conferred on </w:t>
      </w:r>
      <w:r w:rsidR="00FD3A78">
        <w:rPr>
          <w:sz w:val="24"/>
          <w:szCs w:val="24"/>
        </w:rPr>
        <w:t>bishops</w:t>
      </w:r>
      <w:r w:rsidR="00950695">
        <w:rPr>
          <w:sz w:val="24"/>
          <w:szCs w:val="24"/>
        </w:rPr>
        <w:t xml:space="preserve"> by the Pope</w:t>
      </w:r>
      <w:r w:rsidR="000D5968">
        <w:rPr>
          <w:sz w:val="24"/>
          <w:szCs w:val="24"/>
        </w:rPr>
        <w:t>.</w:t>
      </w:r>
      <w:r w:rsidR="000D64E8" w:rsidRPr="000D64E8">
        <w:rPr>
          <w:rStyle w:val="FootnoteReference"/>
          <w:sz w:val="24"/>
          <w:szCs w:val="24"/>
        </w:rPr>
        <w:t xml:space="preserve"> </w:t>
      </w:r>
      <w:r w:rsidR="000D64E8">
        <w:rPr>
          <w:rStyle w:val="FootnoteReference"/>
          <w:sz w:val="24"/>
          <w:szCs w:val="24"/>
        </w:rPr>
        <w:footnoteReference w:id="27"/>
      </w:r>
      <w:r w:rsidR="000D64E8">
        <w:rPr>
          <w:sz w:val="24"/>
          <w:szCs w:val="24"/>
        </w:rPr>
        <w:t xml:space="preserve"> </w:t>
      </w:r>
      <w:r w:rsidR="00F53D03">
        <w:rPr>
          <w:sz w:val="24"/>
          <w:szCs w:val="24"/>
        </w:rPr>
        <w:t>The question was debated but left unresolved</w:t>
      </w:r>
      <w:r w:rsidR="000D5968">
        <w:rPr>
          <w:sz w:val="24"/>
          <w:szCs w:val="24"/>
        </w:rPr>
        <w:t xml:space="preserve"> by the Council of Trent</w:t>
      </w:r>
      <w:r w:rsidR="00F53D03">
        <w:rPr>
          <w:sz w:val="24"/>
          <w:szCs w:val="24"/>
        </w:rPr>
        <w:t xml:space="preserve">. </w:t>
      </w:r>
    </w:p>
    <w:p w14:paraId="6EBA392E" w14:textId="60655307" w:rsidR="002D66C1" w:rsidRDefault="00E87A3B" w:rsidP="000D34D0">
      <w:pPr>
        <w:ind w:firstLine="720"/>
        <w:jc w:val="both"/>
        <w:rPr>
          <w:sz w:val="24"/>
          <w:szCs w:val="24"/>
        </w:rPr>
      </w:pPr>
      <w:r>
        <w:rPr>
          <w:sz w:val="24"/>
          <w:szCs w:val="24"/>
        </w:rPr>
        <w:t xml:space="preserve">At Vatican I, this question </w:t>
      </w:r>
      <w:r w:rsidR="000D64E8">
        <w:rPr>
          <w:sz w:val="24"/>
          <w:szCs w:val="24"/>
        </w:rPr>
        <w:t xml:space="preserve">about source of episcopal authority </w:t>
      </w:r>
      <w:r>
        <w:rPr>
          <w:sz w:val="24"/>
          <w:szCs w:val="24"/>
        </w:rPr>
        <w:t>was included in the preparatory documents, but because the Council was suspended it was again left unresolved.</w:t>
      </w:r>
      <w:r w:rsidR="0026533C">
        <w:rPr>
          <w:rStyle w:val="FootnoteReference"/>
          <w:sz w:val="24"/>
          <w:szCs w:val="24"/>
        </w:rPr>
        <w:footnoteReference w:id="28"/>
      </w:r>
      <w:r>
        <w:rPr>
          <w:sz w:val="24"/>
          <w:szCs w:val="24"/>
        </w:rPr>
        <w:t xml:space="preserve"> Vatican I did, of course, set forth a clear teaching on the </w:t>
      </w:r>
      <w:r w:rsidR="000D64E8">
        <w:rPr>
          <w:sz w:val="24"/>
          <w:szCs w:val="24"/>
        </w:rPr>
        <w:t>supreme authority of the Roman Pontiff,</w:t>
      </w:r>
      <w:r>
        <w:rPr>
          <w:sz w:val="24"/>
          <w:szCs w:val="24"/>
        </w:rPr>
        <w:t xml:space="preserve"> but it did not develop a theology of the episcopacy. </w:t>
      </w:r>
    </w:p>
    <w:p w14:paraId="7930859B" w14:textId="4E962C50" w:rsidR="002D66C1" w:rsidRDefault="00E87A3B" w:rsidP="000D34D0">
      <w:pPr>
        <w:jc w:val="both"/>
        <w:rPr>
          <w:sz w:val="24"/>
          <w:szCs w:val="24"/>
        </w:rPr>
      </w:pPr>
      <w:r>
        <w:rPr>
          <w:sz w:val="24"/>
          <w:szCs w:val="24"/>
        </w:rPr>
        <w:tab/>
      </w:r>
      <w:r>
        <w:rPr>
          <w:i/>
          <w:iCs/>
          <w:sz w:val="24"/>
          <w:szCs w:val="24"/>
        </w:rPr>
        <w:t xml:space="preserve">Lumen Gentium </w:t>
      </w:r>
      <w:r>
        <w:rPr>
          <w:sz w:val="24"/>
          <w:szCs w:val="24"/>
        </w:rPr>
        <w:t xml:space="preserve">addressed this lacuna, and in so doing it answered a </w:t>
      </w:r>
      <w:r w:rsidR="00231B5D">
        <w:rPr>
          <w:sz w:val="24"/>
          <w:szCs w:val="24"/>
        </w:rPr>
        <w:t>long-standing</w:t>
      </w:r>
      <w:r>
        <w:rPr>
          <w:sz w:val="24"/>
          <w:szCs w:val="24"/>
        </w:rPr>
        <w:t xml:space="preserve"> debate about the source of the bishop’s authority:</w:t>
      </w:r>
    </w:p>
    <w:p w14:paraId="5F8ED0F6" w14:textId="77777777" w:rsidR="000D34D0" w:rsidRDefault="000D34D0" w:rsidP="000D34D0">
      <w:pPr>
        <w:jc w:val="both"/>
        <w:rPr>
          <w:sz w:val="24"/>
          <w:szCs w:val="24"/>
        </w:rPr>
      </w:pPr>
    </w:p>
    <w:p w14:paraId="11D38BA5" w14:textId="4E6EBA6D" w:rsidR="00C3509F" w:rsidRPr="003B7792" w:rsidRDefault="00E87A3B" w:rsidP="003B7792">
      <w:pPr>
        <w:ind w:left="720" w:right="4"/>
        <w:jc w:val="both"/>
      </w:pPr>
      <w:r w:rsidRPr="003B7792">
        <w:t>this sacred Council teaches that bishops by divine institution have succeeded to the place of the apostles as shepherds of the Church</w:t>
      </w:r>
      <w:r w:rsidR="00C3509F" w:rsidRPr="003B7792">
        <w:t xml:space="preserve">, </w:t>
      </w:r>
      <w:r w:rsidR="00922390" w:rsidRPr="003B7792">
        <w:t xml:space="preserve">and he who hears them hears Christ, and he who rejects them, rejects Christ and him who sent Christ (cf. Lk 10:16). </w:t>
      </w:r>
      <w:r w:rsidRPr="003B7792">
        <w:t xml:space="preserve">. . .  </w:t>
      </w:r>
      <w:r w:rsidR="00922390" w:rsidRPr="003B7792">
        <w:t xml:space="preserve">For the discharging of such great duties, the apostles were enriched by Christ with a special outpouring of the Holy Spirit coming upon them, and they passed on this spiritual gift to their helpers by the imposition of hands, and it has been transmitted down to us in episcopal consecration. And the Sacred Council teaches that by episcopal consecration the fullness of the sacrament of Orders is conferred, that fullness of power, namely, which both in the Church's liturgical practice and in the language of the Fathers of the Church is called the high priesthood, the supreme power of the sacred ministry. But </w:t>
      </w:r>
      <w:r w:rsidR="00922390" w:rsidRPr="003B7792">
        <w:rPr>
          <w:i/>
          <w:iCs/>
        </w:rPr>
        <w:t>episcopal consecration, together with the office of sanctifying, also confers the office of teaching and of governing</w:t>
      </w:r>
      <w:r w:rsidR="00922390" w:rsidRPr="003B7792">
        <w:t xml:space="preserve">, which, however, of its very nature, can be exercised only in hierarchical communion with the head and the members of the college. </w:t>
      </w:r>
      <w:r w:rsidR="00280B50" w:rsidRPr="003B7792">
        <w:t xml:space="preserve">(LG, </w:t>
      </w:r>
      <w:r w:rsidR="00922390" w:rsidRPr="003B7792">
        <w:t>20-21).</w:t>
      </w:r>
    </w:p>
    <w:p w14:paraId="6B12433B" w14:textId="77777777" w:rsidR="00C3509F" w:rsidRPr="003B7792" w:rsidRDefault="00C3509F" w:rsidP="003B7792">
      <w:pPr>
        <w:ind w:right="4"/>
        <w:jc w:val="both"/>
      </w:pPr>
    </w:p>
    <w:p w14:paraId="09AB0F4F" w14:textId="050434D8" w:rsidR="002D66C1" w:rsidRDefault="00E87A3B" w:rsidP="000D34D0">
      <w:pPr>
        <w:jc w:val="both"/>
        <w:rPr>
          <w:sz w:val="24"/>
          <w:szCs w:val="24"/>
        </w:rPr>
      </w:pPr>
      <w:r>
        <w:rPr>
          <w:sz w:val="24"/>
          <w:szCs w:val="24"/>
        </w:rPr>
        <w:t xml:space="preserve">The </w:t>
      </w:r>
      <w:r>
        <w:rPr>
          <w:i/>
          <w:iCs/>
          <w:sz w:val="24"/>
          <w:szCs w:val="24"/>
        </w:rPr>
        <w:t xml:space="preserve">Catechism of the Catholic Church </w:t>
      </w:r>
      <w:r>
        <w:rPr>
          <w:sz w:val="24"/>
          <w:szCs w:val="24"/>
        </w:rPr>
        <w:t xml:space="preserve">expresses this same point more simply: </w:t>
      </w:r>
      <w:r w:rsidR="005E11CB">
        <w:rPr>
          <w:sz w:val="24"/>
          <w:szCs w:val="24"/>
        </w:rPr>
        <w:t>“</w:t>
      </w:r>
      <w:r>
        <w:rPr>
          <w:sz w:val="24"/>
          <w:szCs w:val="24"/>
        </w:rPr>
        <w:t>Christ himself chose the apostles and gave them a share in his mission and authority.</w:t>
      </w:r>
      <w:r w:rsidR="005E11CB">
        <w:rPr>
          <w:sz w:val="24"/>
          <w:szCs w:val="24"/>
        </w:rPr>
        <w:t>”</w:t>
      </w:r>
      <w:r w:rsidR="00280B50">
        <w:rPr>
          <w:rStyle w:val="FootnoteReference"/>
          <w:sz w:val="24"/>
          <w:szCs w:val="24"/>
        </w:rPr>
        <w:footnoteReference w:id="29"/>
      </w:r>
      <w:r>
        <w:rPr>
          <w:sz w:val="24"/>
          <w:szCs w:val="24"/>
        </w:rPr>
        <w:t xml:space="preserve"> The pope is not the source of the bishops’ power of jurisdiction</w:t>
      </w:r>
      <w:r w:rsidR="00922390">
        <w:rPr>
          <w:sz w:val="24"/>
          <w:szCs w:val="24"/>
        </w:rPr>
        <w:t xml:space="preserve">. The authority to teach and govern </w:t>
      </w:r>
      <w:r>
        <w:rPr>
          <w:sz w:val="24"/>
          <w:szCs w:val="24"/>
        </w:rPr>
        <w:t>is a sacramental gift conferred by Christ</w:t>
      </w:r>
      <w:r w:rsidR="00922390">
        <w:rPr>
          <w:sz w:val="24"/>
          <w:szCs w:val="24"/>
        </w:rPr>
        <w:t xml:space="preserve">, </w:t>
      </w:r>
      <w:r>
        <w:rPr>
          <w:sz w:val="24"/>
          <w:szCs w:val="24"/>
        </w:rPr>
        <w:t xml:space="preserve">even as this authority or power of jurisdiction can be exercised only in </w:t>
      </w:r>
      <w:r>
        <w:rPr>
          <w:sz w:val="24"/>
          <w:szCs w:val="24"/>
        </w:rPr>
        <w:lastRenderedPageBreak/>
        <w:t xml:space="preserve">hierarchical communion with </w:t>
      </w:r>
      <w:r w:rsidR="000D64E8">
        <w:rPr>
          <w:sz w:val="24"/>
          <w:szCs w:val="24"/>
        </w:rPr>
        <w:t xml:space="preserve">the </w:t>
      </w:r>
      <w:r w:rsidR="00922390">
        <w:rPr>
          <w:sz w:val="24"/>
          <w:szCs w:val="24"/>
        </w:rPr>
        <w:t>Roman Pontiff.</w:t>
      </w:r>
    </w:p>
    <w:p w14:paraId="02770618" w14:textId="1687C690" w:rsidR="002D66C1" w:rsidRDefault="00E87A3B" w:rsidP="000D34D0">
      <w:pPr>
        <w:jc w:val="both"/>
        <w:rPr>
          <w:sz w:val="24"/>
          <w:szCs w:val="24"/>
        </w:rPr>
      </w:pPr>
      <w:r>
        <w:rPr>
          <w:sz w:val="24"/>
          <w:szCs w:val="24"/>
        </w:rPr>
        <w:tab/>
        <w:t xml:space="preserve">What are some of the implications of this teaching on the source of episcopal authority? Why is it important? As many theologians have noted, this teaching safeguards a healthy subsidiarity within the life </w:t>
      </w:r>
      <w:r w:rsidR="001022CA">
        <w:rPr>
          <w:sz w:val="24"/>
          <w:szCs w:val="24"/>
        </w:rPr>
        <w:t xml:space="preserve">of the </w:t>
      </w:r>
      <w:r>
        <w:rPr>
          <w:sz w:val="24"/>
          <w:szCs w:val="24"/>
        </w:rPr>
        <w:t xml:space="preserve">Church and counteracts a tendency toward centralizing all authority in Rome. This doctrine confirms the importance of the particular or local Church. A diocese is not an administrative unit or a branch of the </w:t>
      </w:r>
      <w:r w:rsidR="005E11CB">
        <w:rPr>
          <w:sz w:val="24"/>
          <w:szCs w:val="24"/>
        </w:rPr>
        <w:t>“</w:t>
      </w:r>
      <w:r>
        <w:rPr>
          <w:sz w:val="24"/>
          <w:szCs w:val="24"/>
        </w:rPr>
        <w:t>home office</w:t>
      </w:r>
      <w:r w:rsidR="005E11CB">
        <w:rPr>
          <w:sz w:val="24"/>
          <w:szCs w:val="24"/>
        </w:rPr>
        <w:t>”</w:t>
      </w:r>
      <w:r>
        <w:rPr>
          <w:sz w:val="24"/>
          <w:szCs w:val="24"/>
        </w:rPr>
        <w:t xml:space="preserve"> in Rome, but its own proper ecclesial reality. In the words of Vatican II’s Decree of the of the Pastoral Office of the Bishop</w:t>
      </w:r>
      <w:r w:rsidR="001022CA">
        <w:rPr>
          <w:sz w:val="24"/>
          <w:szCs w:val="24"/>
        </w:rPr>
        <w:t>,</w:t>
      </w:r>
      <w:r>
        <w:rPr>
          <w:sz w:val="24"/>
          <w:szCs w:val="24"/>
        </w:rPr>
        <w:t xml:space="preserve"> </w:t>
      </w:r>
      <w:r w:rsidR="005E11CB">
        <w:rPr>
          <w:sz w:val="24"/>
          <w:szCs w:val="24"/>
        </w:rPr>
        <w:t>“</w:t>
      </w:r>
      <w:r w:rsidR="001022CA">
        <w:rPr>
          <w:sz w:val="24"/>
          <w:szCs w:val="24"/>
        </w:rPr>
        <w:t>a</w:t>
      </w:r>
      <w:r>
        <w:rPr>
          <w:sz w:val="24"/>
          <w:szCs w:val="24"/>
        </w:rPr>
        <w:t xml:space="preserve"> diocese is a portion of the people of God which is entrusted to a bishop to be shepherded by him . . . gathered together by him through the Gospel and the Eucharist in the Holy Spirit, it constitutes a particular church in which the one, holy, catholic, and apostolic Church of Christ is truly present and operative</w:t>
      </w:r>
      <w:r w:rsidR="00280B50">
        <w:rPr>
          <w:sz w:val="24"/>
          <w:szCs w:val="24"/>
        </w:rPr>
        <w:t>.</w:t>
      </w:r>
      <w:r w:rsidR="005E11CB">
        <w:rPr>
          <w:sz w:val="24"/>
          <w:szCs w:val="24"/>
        </w:rPr>
        <w:t>”</w:t>
      </w:r>
      <w:r w:rsidR="00280B50">
        <w:rPr>
          <w:rStyle w:val="FootnoteReference"/>
          <w:sz w:val="24"/>
          <w:szCs w:val="24"/>
        </w:rPr>
        <w:footnoteReference w:id="30"/>
      </w:r>
      <w:r w:rsidR="002074C9">
        <w:rPr>
          <w:sz w:val="24"/>
          <w:szCs w:val="24"/>
        </w:rPr>
        <w:t xml:space="preserve"> Likewise, the bishop of </w:t>
      </w:r>
      <w:r w:rsidR="001022CA">
        <w:rPr>
          <w:sz w:val="24"/>
          <w:szCs w:val="24"/>
        </w:rPr>
        <w:t xml:space="preserve">a </w:t>
      </w:r>
      <w:r w:rsidR="002074C9">
        <w:rPr>
          <w:sz w:val="24"/>
          <w:szCs w:val="24"/>
        </w:rPr>
        <w:t>diocese is not simply an administrator who has received a delegated power from the Roman pontiff</w:t>
      </w:r>
      <w:r w:rsidR="001A1040">
        <w:rPr>
          <w:sz w:val="24"/>
          <w:szCs w:val="24"/>
        </w:rPr>
        <w:t>, but a genuine successor of the Apostles</w:t>
      </w:r>
      <w:r w:rsidR="00721EDA">
        <w:rPr>
          <w:sz w:val="24"/>
          <w:szCs w:val="24"/>
        </w:rPr>
        <w:t>.</w:t>
      </w:r>
      <w:r w:rsidR="001A1040">
        <w:rPr>
          <w:sz w:val="24"/>
          <w:szCs w:val="24"/>
        </w:rPr>
        <w:t xml:space="preserve"> Episcopal authority is a sacramental gift bestowed by Christ. </w:t>
      </w:r>
      <w:r w:rsidR="00721EDA">
        <w:rPr>
          <w:sz w:val="24"/>
          <w:szCs w:val="24"/>
        </w:rPr>
        <w:t>Kloppenb</w:t>
      </w:r>
      <w:r w:rsidR="008E2FFC">
        <w:rPr>
          <w:sz w:val="24"/>
          <w:szCs w:val="24"/>
        </w:rPr>
        <w:t>u</w:t>
      </w:r>
      <w:r w:rsidR="00721EDA">
        <w:rPr>
          <w:sz w:val="24"/>
          <w:szCs w:val="24"/>
        </w:rPr>
        <w:t xml:space="preserve">rg </w:t>
      </w:r>
      <w:r w:rsidR="00AF68FB">
        <w:rPr>
          <w:sz w:val="24"/>
          <w:szCs w:val="24"/>
        </w:rPr>
        <w:t>writes</w:t>
      </w:r>
      <w:r w:rsidR="001A1040">
        <w:rPr>
          <w:sz w:val="24"/>
          <w:szCs w:val="24"/>
        </w:rPr>
        <w:t>:</w:t>
      </w:r>
    </w:p>
    <w:p w14:paraId="04F354B2" w14:textId="77777777" w:rsidR="000D34D0" w:rsidRDefault="000D34D0" w:rsidP="000D34D0">
      <w:pPr>
        <w:jc w:val="both"/>
        <w:rPr>
          <w:sz w:val="24"/>
          <w:szCs w:val="24"/>
        </w:rPr>
      </w:pPr>
    </w:p>
    <w:p w14:paraId="5463A3F0" w14:textId="083F0949" w:rsidR="00721EDA" w:rsidRPr="003B7792" w:rsidRDefault="009245FA" w:rsidP="003B7792">
      <w:pPr>
        <w:ind w:left="720" w:right="4"/>
        <w:jc w:val="both"/>
      </w:pPr>
      <w:r w:rsidRPr="003B7792">
        <w:t xml:space="preserve">We must stress the deeper meaning of this important conciliar doctrine. It frees us once and for all from a predominantly juridical conception of the bishop. According to this conception, the bishop was a priest who had received a special jurisdiction from the pope. . . . All the power he had he had by favor of the Holy See, which could also restrict or entirely remove the jurisdiction that had been freely given. In other words, and in practice, this kind of bishop was not a vicar of Christ but a vicar of the pope. . . . </w:t>
      </w:r>
      <w:r w:rsidR="00721EDA" w:rsidRPr="003B7792">
        <w:t xml:space="preserve">The new conception of the bishop which Vatican II has given us is predominantly sacramental: the bishop is the recipient </w:t>
      </w:r>
      <w:r w:rsidR="00B16C10" w:rsidRPr="003B7792">
        <w:t xml:space="preserve">of a charism, a power received directly from God; the power must, of course, be exercised within the bonds of hierarchic communion (and is therefore subject to juridical regulation) but it binds him directly to Christ </w:t>
      </w:r>
      <w:r w:rsidR="0079556C" w:rsidRPr="003B7792">
        <w:t>. . .  making of him a vicar of Christ and a member of the college.</w:t>
      </w:r>
      <w:r w:rsidR="0079556C" w:rsidRPr="003B7792">
        <w:rPr>
          <w:rStyle w:val="FootnoteReference"/>
        </w:rPr>
        <w:footnoteReference w:id="31"/>
      </w:r>
    </w:p>
    <w:p w14:paraId="5445272F" w14:textId="77777777" w:rsidR="001A1040" w:rsidRDefault="001A1040" w:rsidP="000D34D0">
      <w:pPr>
        <w:jc w:val="both"/>
        <w:rPr>
          <w:sz w:val="24"/>
          <w:szCs w:val="24"/>
        </w:rPr>
      </w:pPr>
    </w:p>
    <w:p w14:paraId="3C9E94EE" w14:textId="1781C272" w:rsidR="00AF68FB" w:rsidRDefault="00E87A3B" w:rsidP="000D34D0">
      <w:pPr>
        <w:jc w:val="both"/>
        <w:rPr>
          <w:sz w:val="24"/>
          <w:szCs w:val="24"/>
        </w:rPr>
      </w:pPr>
      <w:r>
        <w:rPr>
          <w:sz w:val="24"/>
          <w:szCs w:val="24"/>
        </w:rPr>
        <w:tab/>
        <w:t xml:space="preserve">Vatican II’s teaching on the office of the bishop is not </w:t>
      </w:r>
      <w:r w:rsidR="00564E0E">
        <w:rPr>
          <w:sz w:val="24"/>
          <w:szCs w:val="24"/>
        </w:rPr>
        <w:t>simply</w:t>
      </w:r>
      <w:r>
        <w:rPr>
          <w:sz w:val="24"/>
          <w:szCs w:val="24"/>
        </w:rPr>
        <w:t xml:space="preserve"> a matter of shifting some authority or power away from Rome to the particular Churches. Seen at a deeper level, this teaching opens up and requires a new way of thinking about the nature of authority itself. As moderns, we tend to conflate authority and arbitrary power. For this reason, we are suspicious of any form of authority that has not been delegated or authorized by the individuals who are ruled. Both in terms of nature and grace, this is not an adequate view of authority. </w:t>
      </w:r>
      <w:r w:rsidR="005E11CB">
        <w:rPr>
          <w:sz w:val="24"/>
          <w:szCs w:val="24"/>
        </w:rPr>
        <w:t>“</w:t>
      </w:r>
      <w:r w:rsidRPr="00564E0E">
        <w:rPr>
          <w:i/>
          <w:iCs/>
          <w:sz w:val="24"/>
          <w:szCs w:val="24"/>
        </w:rPr>
        <w:t>Auctoritas</w:t>
      </w:r>
      <w:r w:rsidR="005E11CB">
        <w:rPr>
          <w:sz w:val="24"/>
          <w:szCs w:val="24"/>
        </w:rPr>
        <w:t>”</w:t>
      </w:r>
      <w:r>
        <w:rPr>
          <w:sz w:val="24"/>
          <w:szCs w:val="24"/>
        </w:rPr>
        <w:t xml:space="preserve"> is derived from </w:t>
      </w:r>
      <w:r w:rsidR="005E11CB">
        <w:rPr>
          <w:sz w:val="24"/>
          <w:szCs w:val="24"/>
        </w:rPr>
        <w:t>“</w:t>
      </w:r>
      <w:r w:rsidRPr="00564E0E">
        <w:rPr>
          <w:i/>
          <w:iCs/>
          <w:sz w:val="24"/>
          <w:szCs w:val="24"/>
        </w:rPr>
        <w:t>augere</w:t>
      </w:r>
      <w:r w:rsidR="005E11CB">
        <w:rPr>
          <w:sz w:val="24"/>
          <w:szCs w:val="24"/>
        </w:rPr>
        <w:t>”</w:t>
      </w:r>
      <w:r>
        <w:rPr>
          <w:sz w:val="24"/>
          <w:szCs w:val="24"/>
        </w:rPr>
        <w:t xml:space="preserve"> meaning </w:t>
      </w:r>
      <w:r w:rsidR="005E11CB">
        <w:rPr>
          <w:sz w:val="24"/>
          <w:szCs w:val="24"/>
        </w:rPr>
        <w:t>“</w:t>
      </w:r>
      <w:r>
        <w:rPr>
          <w:sz w:val="24"/>
          <w:szCs w:val="24"/>
        </w:rPr>
        <w:t>to increase, or cause to grow.</w:t>
      </w:r>
      <w:r w:rsidR="005E11CB">
        <w:rPr>
          <w:sz w:val="24"/>
          <w:szCs w:val="24"/>
        </w:rPr>
        <w:t>”</w:t>
      </w:r>
      <w:r>
        <w:rPr>
          <w:sz w:val="24"/>
          <w:szCs w:val="24"/>
        </w:rPr>
        <w:t xml:space="preserve"> Genuine authority </w:t>
      </w:r>
      <w:r w:rsidR="00AF68FB">
        <w:rPr>
          <w:sz w:val="24"/>
          <w:szCs w:val="24"/>
        </w:rPr>
        <w:t xml:space="preserve">seeks the good of those who are ruled or governed. In this sense, authority is essentially different than arbitrary power. </w:t>
      </w:r>
      <w:r w:rsidR="00C9413F">
        <w:rPr>
          <w:sz w:val="24"/>
          <w:szCs w:val="24"/>
        </w:rPr>
        <w:t>Genuine authority serves the common good by bearing witness to a transcendent order</w:t>
      </w:r>
      <w:r w:rsidR="00D3451D">
        <w:rPr>
          <w:sz w:val="24"/>
          <w:szCs w:val="24"/>
        </w:rPr>
        <w:t>, “f</w:t>
      </w:r>
      <w:r w:rsidR="00D3451D" w:rsidRPr="00D3451D">
        <w:rPr>
          <w:sz w:val="24"/>
          <w:szCs w:val="24"/>
        </w:rPr>
        <w:t>or all authority comes from God</w:t>
      </w:r>
      <w:r w:rsidR="00D3451D">
        <w:rPr>
          <w:sz w:val="24"/>
          <w:szCs w:val="24"/>
        </w:rPr>
        <w:t>” (Rm 13:1)</w:t>
      </w:r>
      <w:r w:rsidR="00D3451D" w:rsidRPr="00D3451D">
        <w:rPr>
          <w:sz w:val="24"/>
          <w:szCs w:val="24"/>
        </w:rPr>
        <w:t>.</w:t>
      </w:r>
      <w:r w:rsidR="00D3451D">
        <w:rPr>
          <w:sz w:val="24"/>
          <w:szCs w:val="24"/>
        </w:rPr>
        <w:t xml:space="preserve"> </w:t>
      </w:r>
    </w:p>
    <w:p w14:paraId="2679C733" w14:textId="2AC434E5" w:rsidR="002D66C1" w:rsidRDefault="00E87A3B" w:rsidP="000D34D0">
      <w:pPr>
        <w:ind w:firstLine="720"/>
        <w:jc w:val="both"/>
        <w:rPr>
          <w:sz w:val="24"/>
          <w:szCs w:val="24"/>
        </w:rPr>
      </w:pPr>
      <w:r>
        <w:rPr>
          <w:sz w:val="24"/>
          <w:szCs w:val="24"/>
        </w:rPr>
        <w:t>Within the Church, authority</w:t>
      </w:r>
      <w:r w:rsidR="001A1040">
        <w:rPr>
          <w:sz w:val="24"/>
          <w:szCs w:val="24"/>
        </w:rPr>
        <w:t xml:space="preserve"> – </w:t>
      </w:r>
      <w:r>
        <w:rPr>
          <w:sz w:val="24"/>
          <w:szCs w:val="24"/>
        </w:rPr>
        <w:t xml:space="preserve">the office of sanctifying, ruling, and teaching – is a sacramental gift of grace. As such it is a participation in Christ’s authority. An important text from the </w:t>
      </w:r>
      <w:r w:rsidRPr="00922390">
        <w:rPr>
          <w:i/>
          <w:iCs/>
          <w:sz w:val="24"/>
          <w:szCs w:val="24"/>
        </w:rPr>
        <w:t>Catechism</w:t>
      </w:r>
      <w:r>
        <w:rPr>
          <w:sz w:val="24"/>
          <w:szCs w:val="24"/>
        </w:rPr>
        <w:t xml:space="preserve"> lays out the logic of this sacramental participation:</w:t>
      </w:r>
    </w:p>
    <w:p w14:paraId="0604F6A7" w14:textId="77777777" w:rsidR="000D34D0" w:rsidRDefault="000D34D0" w:rsidP="000D34D0">
      <w:pPr>
        <w:ind w:firstLine="720"/>
        <w:jc w:val="both"/>
        <w:rPr>
          <w:sz w:val="24"/>
          <w:szCs w:val="24"/>
        </w:rPr>
      </w:pPr>
    </w:p>
    <w:p w14:paraId="28DBB49D" w14:textId="4B956245" w:rsidR="002D66C1" w:rsidRPr="003B7792" w:rsidRDefault="005E11CB" w:rsidP="003B7792">
      <w:pPr>
        <w:ind w:left="720" w:right="4"/>
        <w:jc w:val="both"/>
      </w:pPr>
      <w:r w:rsidRPr="003B7792">
        <w:t>“Faith comes from what is heard” (Rom 10:17). No one can give himself the mandate and the mission to proclaim the Gospel. The one sent by the Lord does not speak and act on his own authority, but by virtue of Christ</w:t>
      </w:r>
      <w:r w:rsidR="00396436" w:rsidRPr="003B7792">
        <w:t>’</w:t>
      </w:r>
      <w:r w:rsidRPr="003B7792">
        <w:t>s authority. .</w:t>
      </w:r>
      <w:r w:rsidR="00BA081F" w:rsidRPr="003B7792">
        <w:t xml:space="preserve"> . .</w:t>
      </w:r>
      <w:r w:rsidRPr="003B7792">
        <w:t xml:space="preserve"> No one can bestow grace on himself; it must be given and offered. This fact presupposes ministers of grace, authorized and empowered by Christ. From him, they receive the mission and faculty (‘the sacred power</w:t>
      </w:r>
      <w:r w:rsidR="00396436" w:rsidRPr="003B7792">
        <w:t>’</w:t>
      </w:r>
      <w:r w:rsidRPr="003B7792">
        <w:t xml:space="preserve">) to act </w:t>
      </w:r>
      <w:r w:rsidRPr="003B7792">
        <w:rPr>
          <w:i/>
          <w:iCs/>
        </w:rPr>
        <w:t>in persona Christi Capitis</w:t>
      </w:r>
      <w:r w:rsidRPr="003B7792">
        <w:t>. The ministry in which Christ</w:t>
      </w:r>
      <w:r w:rsidR="00BA081F" w:rsidRPr="003B7792">
        <w:t>’</w:t>
      </w:r>
      <w:r w:rsidRPr="003B7792">
        <w:t>s emissaries do and give by God</w:t>
      </w:r>
      <w:r w:rsidR="00396436" w:rsidRPr="003B7792">
        <w:t>’</w:t>
      </w:r>
      <w:r w:rsidRPr="003B7792">
        <w:t xml:space="preserve">s grace what they cannot do and give by their own powers, is called a “sacrament” by </w:t>
      </w:r>
      <w:r w:rsidRPr="003B7792">
        <w:lastRenderedPageBreak/>
        <w:t>the Church</w:t>
      </w:r>
      <w:r w:rsidR="00396436" w:rsidRPr="003B7792">
        <w:t>’</w:t>
      </w:r>
      <w:r w:rsidRPr="003B7792">
        <w:t>s tradition. Indeed, the ministry of the Church is conferred by a special sacrament.</w:t>
      </w:r>
      <w:r w:rsidR="0079556C" w:rsidRPr="003B7792">
        <w:rPr>
          <w:rStyle w:val="FootnoteReference"/>
        </w:rPr>
        <w:footnoteReference w:id="32"/>
      </w:r>
    </w:p>
    <w:p w14:paraId="5268239A" w14:textId="77777777" w:rsidR="00922390" w:rsidRDefault="00922390" w:rsidP="000D34D0">
      <w:pPr>
        <w:jc w:val="both"/>
        <w:rPr>
          <w:sz w:val="24"/>
          <w:szCs w:val="24"/>
        </w:rPr>
      </w:pPr>
    </w:p>
    <w:p w14:paraId="6F0179F6" w14:textId="61EE5EA1" w:rsidR="002D66C1" w:rsidRDefault="00E87A3B" w:rsidP="000D34D0">
      <w:pPr>
        <w:jc w:val="both"/>
        <w:rPr>
          <w:sz w:val="24"/>
          <w:szCs w:val="24"/>
        </w:rPr>
      </w:pPr>
      <w:r>
        <w:rPr>
          <w:sz w:val="24"/>
          <w:szCs w:val="24"/>
        </w:rPr>
        <w:t>There are several things to note from this text. The authority to teach and to govern the Church is a sacramental gift that not all of the members of the Church receive. Furthermore, the grace of authority entails speaking and governing in the name of Christ. This is the opposite of despotism or clericalism; to speak and govern in Christ</w:t>
      </w:r>
      <w:r w:rsidR="00214250">
        <w:rPr>
          <w:sz w:val="24"/>
          <w:szCs w:val="24"/>
        </w:rPr>
        <w:t>’</w:t>
      </w:r>
      <w:r>
        <w:rPr>
          <w:sz w:val="24"/>
          <w:szCs w:val="24"/>
        </w:rPr>
        <w:t>s name is to participate in Christ</w:t>
      </w:r>
      <w:r w:rsidR="00214250">
        <w:rPr>
          <w:sz w:val="24"/>
          <w:szCs w:val="24"/>
        </w:rPr>
        <w:t>’</w:t>
      </w:r>
      <w:r>
        <w:rPr>
          <w:sz w:val="24"/>
          <w:szCs w:val="24"/>
        </w:rPr>
        <w:t>s own way of personally uniting authority and love in representation of God the Father. The exercise of authority involves a personal bearing witness to a transcendent source that is coincident with a generous service to the common good of all. This is more than a moral appeal for the Church's hierarchical ministers to act like servants.</w:t>
      </w:r>
      <w:r w:rsidR="00BA081F">
        <w:rPr>
          <w:sz w:val="24"/>
          <w:szCs w:val="24"/>
        </w:rPr>
        <w:t xml:space="preserve"> </w:t>
      </w:r>
      <w:r>
        <w:rPr>
          <w:sz w:val="24"/>
          <w:szCs w:val="24"/>
        </w:rPr>
        <w:t>The sacramental participation in Christ’s authority entails a responsibility to faithfully safeguard and bear witness to priceless gift of Christ which is the deposit of faith. At key moments in history, this requires a Magisterial teaching in the form of a precise confession of doctrine</w:t>
      </w:r>
      <w:r w:rsidR="00BA081F">
        <w:rPr>
          <w:sz w:val="24"/>
          <w:szCs w:val="24"/>
        </w:rPr>
        <w:t>:</w:t>
      </w:r>
      <w:r>
        <w:rPr>
          <w:sz w:val="24"/>
          <w:szCs w:val="24"/>
        </w:rPr>
        <w:t xml:space="preserve"> </w:t>
      </w:r>
      <w:r w:rsidR="00214250">
        <w:rPr>
          <w:sz w:val="24"/>
          <w:szCs w:val="24"/>
        </w:rPr>
        <w:t xml:space="preserve">“We believe in God . . . and in one Lord </w:t>
      </w:r>
      <w:r>
        <w:rPr>
          <w:sz w:val="24"/>
          <w:szCs w:val="24"/>
        </w:rPr>
        <w:t>Jesus Christ</w:t>
      </w:r>
      <w:r w:rsidR="00214250">
        <w:rPr>
          <w:sz w:val="24"/>
          <w:szCs w:val="24"/>
        </w:rPr>
        <w:t>, the Son of God . . .</w:t>
      </w:r>
      <w:r w:rsidR="00BA081F">
        <w:rPr>
          <w:sz w:val="24"/>
          <w:szCs w:val="24"/>
        </w:rPr>
        <w:t xml:space="preserve"> consubstantial</w:t>
      </w:r>
      <w:r>
        <w:rPr>
          <w:i/>
          <w:iCs/>
          <w:sz w:val="24"/>
          <w:szCs w:val="24"/>
        </w:rPr>
        <w:t xml:space="preserve"> </w:t>
      </w:r>
      <w:r>
        <w:rPr>
          <w:sz w:val="24"/>
          <w:szCs w:val="24"/>
        </w:rPr>
        <w:t>with the Father</w:t>
      </w:r>
      <w:r w:rsidR="00214250">
        <w:rPr>
          <w:sz w:val="24"/>
          <w:szCs w:val="24"/>
        </w:rPr>
        <w:t>”</w:t>
      </w:r>
      <w:r w:rsidR="00BA081F">
        <w:rPr>
          <w:sz w:val="24"/>
          <w:szCs w:val="24"/>
        </w:rPr>
        <w:t xml:space="preserve"> (Nicaea)</w:t>
      </w:r>
      <w:r>
        <w:rPr>
          <w:sz w:val="24"/>
          <w:szCs w:val="24"/>
        </w:rPr>
        <w:t xml:space="preserve">; </w:t>
      </w:r>
      <w:r w:rsidR="005E11CB">
        <w:rPr>
          <w:sz w:val="24"/>
          <w:szCs w:val="24"/>
        </w:rPr>
        <w:t>“</w:t>
      </w:r>
      <w:r>
        <w:rPr>
          <w:sz w:val="24"/>
          <w:szCs w:val="24"/>
        </w:rPr>
        <w:t xml:space="preserve">If anyone says that the sacrifice of the Mass is a mere commemoration of the sacrifice consummated on the </w:t>
      </w:r>
      <w:r w:rsidR="00214250">
        <w:rPr>
          <w:sz w:val="24"/>
          <w:szCs w:val="24"/>
        </w:rPr>
        <w:t>c</w:t>
      </w:r>
      <w:r>
        <w:rPr>
          <w:sz w:val="24"/>
          <w:szCs w:val="24"/>
        </w:rPr>
        <w:t>ross but not a propitiatory one . . . let him be anathema</w:t>
      </w:r>
      <w:r w:rsidR="005E11CB">
        <w:rPr>
          <w:sz w:val="24"/>
          <w:szCs w:val="24"/>
        </w:rPr>
        <w:t>”</w:t>
      </w:r>
      <w:r w:rsidR="00BA081F">
        <w:rPr>
          <w:sz w:val="24"/>
          <w:szCs w:val="24"/>
        </w:rPr>
        <w:t xml:space="preserve"> (Trent)</w:t>
      </w:r>
      <w:r>
        <w:rPr>
          <w:sz w:val="24"/>
          <w:szCs w:val="24"/>
        </w:rPr>
        <w:t xml:space="preserve">. </w:t>
      </w:r>
      <w:r w:rsidR="005E11CB">
        <w:rPr>
          <w:sz w:val="24"/>
          <w:szCs w:val="24"/>
        </w:rPr>
        <w:t>“</w:t>
      </w:r>
      <w:r>
        <w:rPr>
          <w:sz w:val="24"/>
          <w:szCs w:val="24"/>
        </w:rPr>
        <w:t>The common priesthood of the faithful and the ministerial or hierarchical priesthood differ from each other not only in degree but also in essence</w:t>
      </w:r>
      <w:r w:rsidR="005E11CB">
        <w:rPr>
          <w:sz w:val="24"/>
          <w:szCs w:val="24"/>
        </w:rPr>
        <w:t>”</w:t>
      </w:r>
      <w:r w:rsidR="00BA081F">
        <w:rPr>
          <w:sz w:val="24"/>
          <w:szCs w:val="24"/>
        </w:rPr>
        <w:t xml:space="preserve"> (Vatican II).</w:t>
      </w:r>
      <w:r>
        <w:rPr>
          <w:sz w:val="24"/>
          <w:szCs w:val="24"/>
        </w:rPr>
        <w:t xml:space="preserve"> What doctrinal statements like these reveal is the Church</w:t>
      </w:r>
      <w:r w:rsidR="00214250">
        <w:rPr>
          <w:sz w:val="24"/>
          <w:szCs w:val="24"/>
        </w:rPr>
        <w:t>’</w:t>
      </w:r>
      <w:r>
        <w:rPr>
          <w:sz w:val="24"/>
          <w:szCs w:val="24"/>
        </w:rPr>
        <w:t xml:space="preserve">s bi-millennial confidence, founded in the promise and command of Christ, that the bishops are entrusted with authentically interpreting the deposit of faith and identifying its binding contents. To be sure, the </w:t>
      </w:r>
      <w:r>
        <w:rPr>
          <w:i/>
          <w:iCs/>
          <w:sz w:val="24"/>
          <w:szCs w:val="24"/>
        </w:rPr>
        <w:t>sensus fidei</w:t>
      </w:r>
      <w:r>
        <w:rPr>
          <w:sz w:val="24"/>
          <w:szCs w:val="24"/>
        </w:rPr>
        <w:t xml:space="preserve"> of all the baptized is an essential witness to the deposit of faith. But because no one is immaculate apart from Mary, we as believers need an authoritative office, other than ourselves, empowered to speak to us in the name of the Bridegroom and so to keep his word ever before us in all its life-giving, binding authority. For this reason, there is a dimension of apostolic authority that cannot be delegated or shared.</w:t>
      </w:r>
    </w:p>
    <w:p w14:paraId="26B0D246" w14:textId="7EC53DF2" w:rsidR="002D66C1" w:rsidRDefault="00E87A3B" w:rsidP="000D34D0">
      <w:pPr>
        <w:jc w:val="both"/>
        <w:rPr>
          <w:sz w:val="24"/>
          <w:szCs w:val="24"/>
        </w:rPr>
      </w:pPr>
      <w:r>
        <w:rPr>
          <w:sz w:val="24"/>
          <w:szCs w:val="24"/>
        </w:rPr>
        <w:tab/>
        <w:t xml:space="preserve">After presenting the Church’s hierarchical structure, </w:t>
      </w:r>
      <w:r>
        <w:rPr>
          <w:i/>
          <w:iCs/>
          <w:sz w:val="24"/>
          <w:szCs w:val="24"/>
        </w:rPr>
        <w:t xml:space="preserve">Lumen Gentium </w:t>
      </w:r>
      <w:r>
        <w:rPr>
          <w:sz w:val="24"/>
          <w:szCs w:val="24"/>
        </w:rPr>
        <w:t xml:space="preserve">turns its attention to the vocation of the laity. The essential or specifying feature of the lay faithful is their </w:t>
      </w:r>
      <w:r w:rsidR="005E11CB">
        <w:rPr>
          <w:sz w:val="24"/>
          <w:szCs w:val="24"/>
        </w:rPr>
        <w:t>“</w:t>
      </w:r>
      <w:r>
        <w:rPr>
          <w:sz w:val="24"/>
          <w:szCs w:val="24"/>
        </w:rPr>
        <w:t>secular character.</w:t>
      </w:r>
      <w:r w:rsidR="005E11CB">
        <w:rPr>
          <w:sz w:val="24"/>
          <w:szCs w:val="24"/>
        </w:rPr>
        <w:t>”</w:t>
      </w:r>
      <w:r>
        <w:rPr>
          <w:sz w:val="24"/>
          <w:szCs w:val="24"/>
        </w:rPr>
        <w:t xml:space="preserve"> The lay faithful </w:t>
      </w:r>
      <w:r w:rsidR="005E11CB">
        <w:rPr>
          <w:sz w:val="24"/>
          <w:szCs w:val="24"/>
        </w:rPr>
        <w:t>“</w:t>
      </w:r>
      <w:r>
        <w:rPr>
          <w:sz w:val="24"/>
          <w:szCs w:val="24"/>
        </w:rPr>
        <w:t>live in the world, that is, in every one of the secular professions and occupations. . . . in the ordinary circumstances of family and social life</w:t>
      </w:r>
      <w:r w:rsidR="005E11CB">
        <w:rPr>
          <w:sz w:val="24"/>
          <w:szCs w:val="24"/>
        </w:rPr>
        <w:t>”</w:t>
      </w:r>
      <w:r w:rsidR="00214250">
        <w:rPr>
          <w:sz w:val="24"/>
          <w:szCs w:val="24"/>
        </w:rPr>
        <w:t xml:space="preserve"> (LG 31).</w:t>
      </w:r>
      <w:r>
        <w:rPr>
          <w:sz w:val="24"/>
          <w:szCs w:val="24"/>
        </w:rPr>
        <w:t xml:space="preserve"> The crucial point is that it is precisely from within this </w:t>
      </w:r>
      <w:r w:rsidR="005E11CB">
        <w:rPr>
          <w:sz w:val="24"/>
          <w:szCs w:val="24"/>
        </w:rPr>
        <w:t>“</w:t>
      </w:r>
      <w:r>
        <w:rPr>
          <w:sz w:val="24"/>
          <w:szCs w:val="24"/>
        </w:rPr>
        <w:t>secular setting</w:t>
      </w:r>
      <w:r w:rsidR="005E11CB">
        <w:rPr>
          <w:sz w:val="24"/>
          <w:szCs w:val="24"/>
        </w:rPr>
        <w:t>”</w:t>
      </w:r>
      <w:r>
        <w:rPr>
          <w:sz w:val="24"/>
          <w:szCs w:val="24"/>
        </w:rPr>
        <w:t xml:space="preserve"> that the laity contribute to the life and mission of Church by ordering the world from within to the Kingdom of God. In the words of </w:t>
      </w:r>
      <w:r>
        <w:rPr>
          <w:i/>
          <w:iCs/>
          <w:sz w:val="24"/>
          <w:szCs w:val="24"/>
        </w:rPr>
        <w:t>Lumen Gentium</w:t>
      </w:r>
      <w:r>
        <w:rPr>
          <w:sz w:val="24"/>
          <w:szCs w:val="24"/>
        </w:rPr>
        <w:t xml:space="preserve">, the laity </w:t>
      </w:r>
      <w:r w:rsidR="005E11CB">
        <w:rPr>
          <w:sz w:val="24"/>
          <w:szCs w:val="24"/>
        </w:rPr>
        <w:t>“</w:t>
      </w:r>
      <w:r>
        <w:rPr>
          <w:sz w:val="24"/>
          <w:szCs w:val="24"/>
        </w:rPr>
        <w:t>are called by God so that they, led by the spirit of the Gospel, might contribute to the sanctification of the world, as from within like leaven, by fulfilling their own particular duties</w:t>
      </w:r>
      <w:r w:rsidR="005E11CB">
        <w:rPr>
          <w:sz w:val="24"/>
          <w:szCs w:val="24"/>
        </w:rPr>
        <w:t>”</w:t>
      </w:r>
      <w:r w:rsidR="001C73E4">
        <w:rPr>
          <w:sz w:val="24"/>
          <w:szCs w:val="24"/>
        </w:rPr>
        <w:t xml:space="preserve"> (LG 31).</w:t>
      </w:r>
    </w:p>
    <w:p w14:paraId="687F7D4D" w14:textId="4CEEFBF2" w:rsidR="002D66C1" w:rsidRDefault="00E87A3B" w:rsidP="000D34D0">
      <w:pPr>
        <w:jc w:val="both"/>
        <w:rPr>
          <w:sz w:val="24"/>
          <w:szCs w:val="24"/>
        </w:rPr>
      </w:pPr>
      <w:r>
        <w:rPr>
          <w:sz w:val="24"/>
          <w:szCs w:val="24"/>
        </w:rPr>
        <w:tab/>
        <w:t>This twofold teaching – that what is proper and specific to the laity is their secular character and that the laity have an essential role within the life and mission of the Church – is more profound and far reaching that many realize. This double claim only makes sense in light of a renewed understanding of the mystery of Jesus Christ as the alpha and the omega of the entire order of creation. All things were made through him and for him. The gift of salvation that is bestowed in Christ includes a renewal of all creation. In Christ, the Church is a sign and instrument of Christ’s love and the plan of God to recapitulate all things in Christ. Through the vocation of the laity</w:t>
      </w:r>
      <w:r w:rsidR="00D3451D">
        <w:rPr>
          <w:sz w:val="24"/>
          <w:szCs w:val="24"/>
        </w:rPr>
        <w:t>,</w:t>
      </w:r>
      <w:r>
        <w:rPr>
          <w:sz w:val="24"/>
          <w:szCs w:val="24"/>
        </w:rPr>
        <w:t xml:space="preserve"> the Church extends the reality of communion </w:t>
      </w:r>
      <w:r w:rsidR="00564E0E">
        <w:rPr>
          <w:sz w:val="24"/>
          <w:szCs w:val="24"/>
        </w:rPr>
        <w:t>in</w:t>
      </w:r>
      <w:r>
        <w:rPr>
          <w:sz w:val="24"/>
          <w:szCs w:val="24"/>
        </w:rPr>
        <w:t xml:space="preserve">to </w:t>
      </w:r>
      <w:r w:rsidR="00564E0E">
        <w:rPr>
          <w:sz w:val="24"/>
          <w:szCs w:val="24"/>
        </w:rPr>
        <w:t>the</w:t>
      </w:r>
      <w:r>
        <w:rPr>
          <w:sz w:val="24"/>
          <w:szCs w:val="24"/>
        </w:rPr>
        <w:t xml:space="preserve"> world in all of its various dimensions. </w:t>
      </w:r>
      <w:r w:rsidR="00D3451D">
        <w:rPr>
          <w:sz w:val="24"/>
          <w:szCs w:val="24"/>
        </w:rPr>
        <w:t xml:space="preserve">The sacramental office of the bishop serves the evangelical mission of the Church. </w:t>
      </w:r>
      <w:r>
        <w:rPr>
          <w:sz w:val="24"/>
          <w:szCs w:val="24"/>
        </w:rPr>
        <w:t xml:space="preserve">Here I return to my starting point regarding the aim or purpose of the Council. The </w:t>
      </w:r>
      <w:r>
        <w:rPr>
          <w:sz w:val="24"/>
          <w:szCs w:val="24"/>
        </w:rPr>
        <w:lastRenderedPageBreak/>
        <w:t>reason why Vatican II undertakes a dialogue with the modern world is because of the saving mystery of Christ</w:t>
      </w:r>
      <w:r w:rsidR="00DE6C66">
        <w:rPr>
          <w:sz w:val="24"/>
          <w:szCs w:val="24"/>
        </w:rPr>
        <w:t>’</w:t>
      </w:r>
      <w:r>
        <w:rPr>
          <w:sz w:val="24"/>
          <w:szCs w:val="24"/>
        </w:rPr>
        <w:t>s love. In giving the substance of his life and love to the Church, Christ has bestowed communion as a gift and a missionary task</w:t>
      </w:r>
      <w:r w:rsidR="007E2D04">
        <w:rPr>
          <w:sz w:val="24"/>
          <w:szCs w:val="24"/>
        </w:rPr>
        <w:t xml:space="preserve"> for all members of the Church.</w:t>
      </w:r>
    </w:p>
    <w:p w14:paraId="7DF6E3D0" w14:textId="77777777" w:rsidR="002D66C1" w:rsidRDefault="002D66C1" w:rsidP="000D34D0">
      <w:pPr>
        <w:jc w:val="both"/>
        <w:rPr>
          <w:sz w:val="24"/>
          <w:szCs w:val="24"/>
        </w:rPr>
      </w:pPr>
    </w:p>
    <w:p w14:paraId="038E9189" w14:textId="3EA94297" w:rsidR="002D66C1" w:rsidRDefault="00C54B47" w:rsidP="000D34D0">
      <w:pPr>
        <w:ind w:firstLine="720"/>
        <w:jc w:val="both"/>
        <w:rPr>
          <w:b/>
          <w:bCs/>
          <w:sz w:val="24"/>
          <w:szCs w:val="24"/>
        </w:rPr>
      </w:pPr>
      <w:r>
        <w:rPr>
          <w:b/>
          <w:bCs/>
          <w:sz w:val="24"/>
          <w:szCs w:val="24"/>
        </w:rPr>
        <w:t xml:space="preserve">3.  Bishops and Laity in Communion </w:t>
      </w:r>
    </w:p>
    <w:p w14:paraId="07770ACF" w14:textId="77777777" w:rsidR="000D34D0" w:rsidRDefault="000D34D0" w:rsidP="000D34D0">
      <w:pPr>
        <w:jc w:val="both"/>
        <w:rPr>
          <w:sz w:val="24"/>
          <w:szCs w:val="24"/>
        </w:rPr>
      </w:pPr>
    </w:p>
    <w:p w14:paraId="0F71E8B3" w14:textId="3E83BC4D" w:rsidR="002D66C1" w:rsidRDefault="00E87A3B" w:rsidP="000D34D0">
      <w:pPr>
        <w:jc w:val="both"/>
        <w:rPr>
          <w:sz w:val="24"/>
          <w:szCs w:val="24"/>
        </w:rPr>
      </w:pPr>
      <w:r>
        <w:rPr>
          <w:sz w:val="24"/>
          <w:szCs w:val="24"/>
        </w:rPr>
        <w:t xml:space="preserve">How can these teachings from Vatican II help to inform and guide a path of renewal that is characterized by mutual listening and a new sense of shared responsibility for the life and mission of the Church? At one level the idea of </w:t>
      </w:r>
      <w:r w:rsidR="005E11CB">
        <w:rPr>
          <w:sz w:val="24"/>
          <w:szCs w:val="24"/>
        </w:rPr>
        <w:t>“</w:t>
      </w:r>
      <w:r>
        <w:rPr>
          <w:sz w:val="24"/>
          <w:szCs w:val="24"/>
        </w:rPr>
        <w:t>synodality</w:t>
      </w:r>
      <w:r w:rsidR="005E11CB">
        <w:rPr>
          <w:sz w:val="24"/>
          <w:szCs w:val="24"/>
        </w:rPr>
        <w:t>”</w:t>
      </w:r>
      <w:r>
        <w:rPr>
          <w:sz w:val="24"/>
          <w:szCs w:val="24"/>
        </w:rPr>
        <w:t xml:space="preserve"> accords well </w:t>
      </w:r>
      <w:r w:rsidR="00564E0E">
        <w:rPr>
          <w:sz w:val="24"/>
          <w:szCs w:val="24"/>
        </w:rPr>
        <w:t>with the</w:t>
      </w:r>
      <w:r>
        <w:rPr>
          <w:sz w:val="24"/>
          <w:szCs w:val="24"/>
        </w:rPr>
        <w:t xml:space="preserve"> ecclesiology of communion sketched above. It </w:t>
      </w:r>
      <w:r w:rsidR="00564E0E">
        <w:rPr>
          <w:sz w:val="24"/>
          <w:szCs w:val="24"/>
        </w:rPr>
        <w:t>is not</w:t>
      </w:r>
      <w:r>
        <w:rPr>
          <w:sz w:val="24"/>
          <w:szCs w:val="24"/>
        </w:rPr>
        <w:t xml:space="preserve"> surprising that the key themes for the </w:t>
      </w:r>
      <w:r>
        <w:rPr>
          <w:i/>
          <w:iCs/>
          <w:sz w:val="24"/>
          <w:szCs w:val="24"/>
        </w:rPr>
        <w:t xml:space="preserve">instrumentum laboris </w:t>
      </w:r>
      <w:r>
        <w:rPr>
          <w:sz w:val="24"/>
          <w:szCs w:val="24"/>
        </w:rPr>
        <w:t xml:space="preserve">are </w:t>
      </w:r>
      <w:r w:rsidR="005E11CB">
        <w:rPr>
          <w:sz w:val="24"/>
          <w:szCs w:val="24"/>
        </w:rPr>
        <w:t>“</w:t>
      </w:r>
      <w:r>
        <w:rPr>
          <w:sz w:val="24"/>
          <w:szCs w:val="24"/>
        </w:rPr>
        <w:t>communion</w:t>
      </w:r>
      <w:r w:rsidR="005E11CB">
        <w:rPr>
          <w:sz w:val="24"/>
          <w:szCs w:val="24"/>
        </w:rPr>
        <w:t>”</w:t>
      </w:r>
      <w:r>
        <w:rPr>
          <w:sz w:val="24"/>
          <w:szCs w:val="24"/>
        </w:rPr>
        <w:t xml:space="preserve">, </w:t>
      </w:r>
      <w:r w:rsidR="005E11CB">
        <w:rPr>
          <w:sz w:val="24"/>
          <w:szCs w:val="24"/>
        </w:rPr>
        <w:t>“</w:t>
      </w:r>
      <w:r>
        <w:rPr>
          <w:sz w:val="24"/>
          <w:szCs w:val="24"/>
        </w:rPr>
        <w:t>participation</w:t>
      </w:r>
      <w:r w:rsidR="005E11CB">
        <w:rPr>
          <w:sz w:val="24"/>
          <w:szCs w:val="24"/>
        </w:rPr>
        <w:t>”</w:t>
      </w:r>
      <w:r>
        <w:rPr>
          <w:sz w:val="24"/>
          <w:szCs w:val="24"/>
        </w:rPr>
        <w:t xml:space="preserve">, and </w:t>
      </w:r>
      <w:r w:rsidR="005E11CB">
        <w:rPr>
          <w:sz w:val="24"/>
          <w:szCs w:val="24"/>
        </w:rPr>
        <w:t>“</w:t>
      </w:r>
      <w:r>
        <w:rPr>
          <w:sz w:val="24"/>
          <w:szCs w:val="24"/>
        </w:rPr>
        <w:t>mission</w:t>
      </w:r>
      <w:r w:rsidR="005E11CB">
        <w:rPr>
          <w:sz w:val="24"/>
          <w:szCs w:val="24"/>
        </w:rPr>
        <w:t>”</w:t>
      </w:r>
      <w:r>
        <w:rPr>
          <w:sz w:val="24"/>
          <w:szCs w:val="24"/>
        </w:rPr>
        <w:t>. And it seems clear that the proponents of synodality want to overcome the one-sidedness and clericalism that was endemic to Catholic Action, where the laity were simply instruments or delegates of the hierarchy. Hence the emphasis on the importance of the Church’s shepherds listening to the voices of the laity.</w:t>
      </w:r>
    </w:p>
    <w:p w14:paraId="1FF8C9C9" w14:textId="49096186" w:rsidR="002D66C1" w:rsidRDefault="00E87A3B" w:rsidP="000D34D0">
      <w:pPr>
        <w:jc w:val="both"/>
        <w:rPr>
          <w:sz w:val="24"/>
          <w:szCs w:val="24"/>
        </w:rPr>
      </w:pPr>
      <w:r>
        <w:rPr>
          <w:sz w:val="24"/>
          <w:szCs w:val="24"/>
        </w:rPr>
        <w:tab/>
        <w:t xml:space="preserve">At the same time, there are questions or legitimate concerns regarding the current synodal process. Let me stress, no one objects to the idea that </w:t>
      </w:r>
      <w:r w:rsidR="00564E0E">
        <w:rPr>
          <w:sz w:val="24"/>
          <w:szCs w:val="24"/>
        </w:rPr>
        <w:t>the Church</w:t>
      </w:r>
      <w:r>
        <w:rPr>
          <w:sz w:val="24"/>
          <w:szCs w:val="24"/>
        </w:rPr>
        <w:t xml:space="preserve"> needs more mutual listening and a renewed sense of participation and shared responsibility. Any genuine renewal or reform of the Church will take these goals to heart. My questions concern the implicit ecclesiology that informs the various working documents of the synodal process. If one of the limitations of Catholic Action was an overly institutional </w:t>
      </w:r>
      <w:r w:rsidR="007E2D04">
        <w:rPr>
          <w:sz w:val="24"/>
          <w:szCs w:val="24"/>
        </w:rPr>
        <w:t xml:space="preserve">or juridical </w:t>
      </w:r>
      <w:r>
        <w:rPr>
          <w:sz w:val="24"/>
          <w:szCs w:val="24"/>
        </w:rPr>
        <w:t xml:space="preserve">view of the Church, there is at least a risk that the synodal process </w:t>
      </w:r>
      <w:r w:rsidR="00564E0E">
        <w:rPr>
          <w:sz w:val="24"/>
          <w:szCs w:val="24"/>
        </w:rPr>
        <w:t xml:space="preserve">will </w:t>
      </w:r>
      <w:r>
        <w:rPr>
          <w:sz w:val="24"/>
          <w:szCs w:val="24"/>
        </w:rPr>
        <w:t>perpetuate this deficient ecclesiology. Let me try to explain this concern.</w:t>
      </w:r>
    </w:p>
    <w:p w14:paraId="2661E4AF" w14:textId="2E436B11" w:rsidR="002D66C1" w:rsidRDefault="00E87A3B" w:rsidP="000D34D0">
      <w:pPr>
        <w:jc w:val="both"/>
        <w:rPr>
          <w:sz w:val="24"/>
          <w:szCs w:val="24"/>
        </w:rPr>
      </w:pPr>
      <w:r>
        <w:rPr>
          <w:sz w:val="24"/>
          <w:szCs w:val="24"/>
        </w:rPr>
        <w:tab/>
        <w:t xml:space="preserve">In the various working documents </w:t>
      </w:r>
      <w:r w:rsidR="00564E0E">
        <w:rPr>
          <w:sz w:val="24"/>
          <w:szCs w:val="24"/>
        </w:rPr>
        <w:t>of</w:t>
      </w:r>
      <w:r>
        <w:rPr>
          <w:sz w:val="24"/>
          <w:szCs w:val="24"/>
        </w:rPr>
        <w:t xml:space="preserve"> the synodal process, there is a marked emphasis on the question of governance or authority. Consider the questions that formed the basis for the broad consultation of the laity:</w:t>
      </w:r>
    </w:p>
    <w:p w14:paraId="38905DC8" w14:textId="77777777" w:rsidR="000D34D0" w:rsidRDefault="000D34D0" w:rsidP="000D34D0">
      <w:pPr>
        <w:jc w:val="both"/>
        <w:rPr>
          <w:sz w:val="24"/>
          <w:szCs w:val="24"/>
        </w:rPr>
      </w:pPr>
    </w:p>
    <w:p w14:paraId="148EDE0D" w14:textId="7FA54835" w:rsidR="002D66C1" w:rsidRPr="00D3451D" w:rsidRDefault="00E87A3B" w:rsidP="000D34D0">
      <w:pPr>
        <w:ind w:left="720"/>
        <w:jc w:val="both"/>
        <w:rPr>
          <w:i/>
          <w:iCs/>
          <w:sz w:val="24"/>
          <w:szCs w:val="24"/>
        </w:rPr>
      </w:pPr>
      <w:r w:rsidRPr="00D3451D">
        <w:rPr>
          <w:i/>
          <w:iCs/>
          <w:sz w:val="24"/>
          <w:szCs w:val="24"/>
        </w:rPr>
        <w:t>How is [the synodal]</w:t>
      </w:r>
      <w:r w:rsidR="005E11CB" w:rsidRPr="00D3451D">
        <w:rPr>
          <w:i/>
          <w:iCs/>
          <w:sz w:val="24"/>
          <w:szCs w:val="24"/>
        </w:rPr>
        <w:t>”</w:t>
      </w:r>
      <w:r w:rsidRPr="00D3451D">
        <w:rPr>
          <w:i/>
          <w:iCs/>
          <w:sz w:val="24"/>
          <w:szCs w:val="24"/>
        </w:rPr>
        <w:t>journeying together</w:t>
      </w:r>
      <w:r w:rsidR="005E11CB" w:rsidRPr="00D3451D">
        <w:rPr>
          <w:i/>
          <w:iCs/>
          <w:sz w:val="24"/>
          <w:szCs w:val="24"/>
        </w:rPr>
        <w:t>”</w:t>
      </w:r>
      <w:r w:rsidRPr="00D3451D">
        <w:rPr>
          <w:i/>
          <w:iCs/>
          <w:sz w:val="24"/>
          <w:szCs w:val="24"/>
        </w:rPr>
        <w:t xml:space="preserve"> happening today in the Church? </w:t>
      </w:r>
    </w:p>
    <w:p w14:paraId="47E94F58" w14:textId="77777777" w:rsidR="002D66C1" w:rsidRPr="00D3451D" w:rsidRDefault="00E87A3B" w:rsidP="000D34D0">
      <w:pPr>
        <w:ind w:left="720"/>
        <w:jc w:val="both"/>
        <w:rPr>
          <w:i/>
          <w:iCs/>
          <w:sz w:val="24"/>
          <w:szCs w:val="24"/>
        </w:rPr>
      </w:pPr>
      <w:r w:rsidRPr="00D3451D">
        <w:rPr>
          <w:i/>
          <w:iCs/>
          <w:sz w:val="24"/>
          <w:szCs w:val="24"/>
        </w:rPr>
        <w:t>How is authority or governance exercised in your local parish and in the Church?</w:t>
      </w:r>
    </w:p>
    <w:p w14:paraId="5C95CCC4" w14:textId="77777777" w:rsidR="002D66C1" w:rsidRDefault="00E87A3B" w:rsidP="000D34D0">
      <w:pPr>
        <w:ind w:left="720"/>
        <w:jc w:val="both"/>
        <w:rPr>
          <w:i/>
          <w:iCs/>
          <w:sz w:val="24"/>
          <w:szCs w:val="24"/>
        </w:rPr>
      </w:pPr>
      <w:r w:rsidRPr="00D3451D">
        <w:rPr>
          <w:i/>
          <w:iCs/>
          <w:sz w:val="24"/>
          <w:szCs w:val="24"/>
        </w:rPr>
        <w:t>How does your parish promote participation in decision-making within the hierarchical structures of the Church?</w:t>
      </w:r>
    </w:p>
    <w:p w14:paraId="156A82EC" w14:textId="77777777" w:rsidR="000D34D0" w:rsidRPr="00D3451D" w:rsidRDefault="000D34D0" w:rsidP="000D34D0">
      <w:pPr>
        <w:ind w:left="720"/>
        <w:jc w:val="both"/>
        <w:rPr>
          <w:i/>
          <w:iCs/>
          <w:sz w:val="24"/>
          <w:szCs w:val="24"/>
        </w:rPr>
      </w:pPr>
    </w:p>
    <w:p w14:paraId="79DD6752" w14:textId="3277CB49" w:rsidR="002D66C1" w:rsidRDefault="00E87A3B" w:rsidP="000D34D0">
      <w:pPr>
        <w:jc w:val="both"/>
        <w:rPr>
          <w:sz w:val="24"/>
          <w:szCs w:val="24"/>
        </w:rPr>
      </w:pPr>
      <w:r>
        <w:rPr>
          <w:sz w:val="24"/>
          <w:szCs w:val="24"/>
        </w:rPr>
        <w:t xml:space="preserve">This same theme is sounded in the synod’s preparatory document. Under the headings </w:t>
      </w:r>
      <w:r w:rsidR="005E11CB">
        <w:rPr>
          <w:sz w:val="24"/>
          <w:szCs w:val="24"/>
        </w:rPr>
        <w:t>“</w:t>
      </w:r>
      <w:r>
        <w:rPr>
          <w:sz w:val="24"/>
          <w:szCs w:val="24"/>
        </w:rPr>
        <w:t>Authority and Participation</w:t>
      </w:r>
      <w:r w:rsidR="005E11CB">
        <w:rPr>
          <w:sz w:val="24"/>
          <w:szCs w:val="24"/>
        </w:rPr>
        <w:t>”</w:t>
      </w:r>
      <w:r>
        <w:rPr>
          <w:sz w:val="24"/>
          <w:szCs w:val="24"/>
        </w:rPr>
        <w:t xml:space="preserve"> and </w:t>
      </w:r>
      <w:r w:rsidR="005E11CB">
        <w:rPr>
          <w:sz w:val="24"/>
          <w:szCs w:val="24"/>
        </w:rPr>
        <w:t>“</w:t>
      </w:r>
      <w:r>
        <w:rPr>
          <w:sz w:val="24"/>
          <w:szCs w:val="24"/>
        </w:rPr>
        <w:t>Discerning and Deciding,</w:t>
      </w:r>
      <w:r w:rsidR="005E11CB">
        <w:rPr>
          <w:sz w:val="24"/>
          <w:szCs w:val="24"/>
        </w:rPr>
        <w:t>”</w:t>
      </w:r>
      <w:r>
        <w:rPr>
          <w:sz w:val="24"/>
          <w:szCs w:val="24"/>
        </w:rPr>
        <w:t xml:space="preserve"> the following questions are posed: </w:t>
      </w:r>
    </w:p>
    <w:p w14:paraId="322D533B" w14:textId="77777777" w:rsidR="000D34D0" w:rsidRDefault="000D34D0" w:rsidP="000D34D0">
      <w:pPr>
        <w:jc w:val="both"/>
        <w:rPr>
          <w:sz w:val="24"/>
          <w:szCs w:val="24"/>
        </w:rPr>
      </w:pPr>
    </w:p>
    <w:p w14:paraId="3DD1B91D" w14:textId="2EF929A2" w:rsidR="002D66C1" w:rsidRPr="003B7792" w:rsidRDefault="00E87A3B" w:rsidP="000D34D0">
      <w:pPr>
        <w:ind w:left="720"/>
        <w:jc w:val="both"/>
      </w:pPr>
      <w:r w:rsidRPr="003B7792">
        <w:t>A synodal Church is a participatory and co-responsible Church. . . . How is authority exercised within our particular Church? How are lay ministries and the assumption of responsibility by the faithful promoted? How do we promote participation in decision-making within hierarchically structured communities?</w:t>
      </w:r>
      <w:r w:rsidR="00720D94" w:rsidRPr="003B7792">
        <w:rPr>
          <w:rStyle w:val="FootnoteReference"/>
        </w:rPr>
        <w:footnoteReference w:id="33"/>
      </w:r>
    </w:p>
    <w:p w14:paraId="7B03600E" w14:textId="4B890101" w:rsidR="00D3451D" w:rsidRDefault="00D3451D" w:rsidP="000D34D0">
      <w:pPr>
        <w:jc w:val="both"/>
        <w:rPr>
          <w:sz w:val="24"/>
          <w:szCs w:val="24"/>
        </w:rPr>
      </w:pPr>
    </w:p>
    <w:p w14:paraId="31B75EFC" w14:textId="61F87062" w:rsidR="002D66C1" w:rsidRDefault="00D3451D" w:rsidP="000D34D0">
      <w:pPr>
        <w:jc w:val="both"/>
        <w:rPr>
          <w:sz w:val="24"/>
          <w:szCs w:val="24"/>
        </w:rPr>
      </w:pPr>
      <w:r>
        <w:rPr>
          <w:sz w:val="24"/>
          <w:szCs w:val="24"/>
        </w:rPr>
        <w:t xml:space="preserve">The guiding thread for these questions on the exercise of authority in the Church is a concern to correct a perceived imbalance or injustice that would exclude the lay faithful from participation in governance or </w:t>
      </w:r>
      <w:r w:rsidR="005E11CB">
        <w:rPr>
          <w:sz w:val="24"/>
          <w:szCs w:val="24"/>
        </w:rPr>
        <w:t>“</w:t>
      </w:r>
      <w:r>
        <w:rPr>
          <w:sz w:val="24"/>
          <w:szCs w:val="24"/>
        </w:rPr>
        <w:t>decision-making</w:t>
      </w:r>
      <w:r w:rsidR="005E11CB">
        <w:rPr>
          <w:sz w:val="24"/>
          <w:szCs w:val="24"/>
        </w:rPr>
        <w:t>”</w:t>
      </w:r>
      <w:r>
        <w:rPr>
          <w:sz w:val="24"/>
          <w:szCs w:val="24"/>
        </w:rPr>
        <w:t xml:space="preserve"> in the Church. The remedy for this imbalance is </w:t>
      </w:r>
      <w:r w:rsidR="005E11CB">
        <w:rPr>
          <w:sz w:val="24"/>
          <w:szCs w:val="24"/>
        </w:rPr>
        <w:t>“</w:t>
      </w:r>
      <w:r>
        <w:rPr>
          <w:sz w:val="24"/>
          <w:szCs w:val="24"/>
        </w:rPr>
        <w:t>synodal conversion</w:t>
      </w:r>
      <w:r w:rsidR="005E11CB">
        <w:rPr>
          <w:sz w:val="24"/>
          <w:szCs w:val="24"/>
        </w:rPr>
        <w:t>”</w:t>
      </w:r>
      <w:r>
        <w:rPr>
          <w:sz w:val="24"/>
          <w:szCs w:val="24"/>
        </w:rPr>
        <w:t xml:space="preserve"> that will inspire and generate new processes and new structures that involve the laity in decision-making within the hierarchical Church.</w:t>
      </w:r>
    </w:p>
    <w:p w14:paraId="62C3AE08" w14:textId="5703E186" w:rsidR="002D66C1" w:rsidRDefault="00E87A3B" w:rsidP="000D34D0">
      <w:pPr>
        <w:jc w:val="both"/>
        <w:rPr>
          <w:sz w:val="24"/>
          <w:szCs w:val="24"/>
        </w:rPr>
      </w:pPr>
      <w:r>
        <w:rPr>
          <w:sz w:val="24"/>
          <w:szCs w:val="24"/>
        </w:rPr>
        <w:lastRenderedPageBreak/>
        <w:tab/>
        <w:t>The horizon for these questions and these remedies is an image of the Church as an organization or hierarchical structure. Many of the synodal processes, meetings, and initiatives involve the creation of new bureaucratic structures. Of course, the aim is to be inclusive and representative</w:t>
      </w:r>
      <w:r w:rsidR="00D3451D">
        <w:rPr>
          <w:sz w:val="24"/>
          <w:szCs w:val="24"/>
        </w:rPr>
        <w:t>,</w:t>
      </w:r>
      <w:r>
        <w:rPr>
          <w:sz w:val="24"/>
          <w:szCs w:val="24"/>
        </w:rPr>
        <w:t xml:space="preserve"> but these bureaucratic structures (like a diocesan chancery) are not anchored in the sacramental and personal mediation of Christ’s authority.</w:t>
      </w:r>
    </w:p>
    <w:p w14:paraId="07F84380" w14:textId="6CDC0584" w:rsidR="002D66C1" w:rsidRDefault="00E87A3B" w:rsidP="000D34D0">
      <w:pPr>
        <w:jc w:val="both"/>
        <w:rPr>
          <w:sz w:val="24"/>
          <w:szCs w:val="24"/>
        </w:rPr>
      </w:pPr>
      <w:r>
        <w:rPr>
          <w:sz w:val="24"/>
          <w:szCs w:val="24"/>
        </w:rPr>
        <w:tab/>
        <w:t xml:space="preserve">This leads to the second point, the synodal process, as described in the relevant documents, seems liable to a subtle </w:t>
      </w:r>
      <w:r w:rsidR="005E11CB">
        <w:rPr>
          <w:sz w:val="24"/>
          <w:szCs w:val="24"/>
        </w:rPr>
        <w:t>“</w:t>
      </w:r>
      <w:r>
        <w:rPr>
          <w:sz w:val="24"/>
          <w:szCs w:val="24"/>
        </w:rPr>
        <w:t>clericalization</w:t>
      </w:r>
      <w:r w:rsidR="005E11CB">
        <w:rPr>
          <w:sz w:val="24"/>
          <w:szCs w:val="24"/>
        </w:rPr>
        <w:t>”</w:t>
      </w:r>
      <w:r>
        <w:rPr>
          <w:sz w:val="24"/>
          <w:szCs w:val="24"/>
        </w:rPr>
        <w:t xml:space="preserve"> of the laity, in the sense that their contribution to the life and mission of the Church is measured by the extent of their involvement with tasks that are specific to the hierarchical ministry of the Church. In place of Vatican II’s emphasis on the unique contribution of the laity to the Church’s mission in the world, there is a turning inward with an implicit suggestion that what really matters is the laity’s participation in </w:t>
      </w:r>
      <w:r w:rsidR="005E11CB">
        <w:rPr>
          <w:sz w:val="24"/>
          <w:szCs w:val="24"/>
        </w:rPr>
        <w:t>“</w:t>
      </w:r>
      <w:r>
        <w:rPr>
          <w:sz w:val="24"/>
          <w:szCs w:val="24"/>
        </w:rPr>
        <w:t>decision-making within the hierarchical structures of the Church.</w:t>
      </w:r>
      <w:r w:rsidR="005E11CB">
        <w:rPr>
          <w:sz w:val="24"/>
          <w:szCs w:val="24"/>
        </w:rPr>
        <w:t>”</w:t>
      </w:r>
      <w:r>
        <w:rPr>
          <w:sz w:val="24"/>
          <w:szCs w:val="24"/>
        </w:rPr>
        <w:t xml:space="preserve"> Again, this is not to deny the importance of listening or the co-responsibility of the entire body of believers for receiving and transmitting the deposit of faith. But the first and most essential contribution of the laity is to bear witness to Christ in the ordinary circumstances of life in a family and within the various secular professions. To fulfill this task, the laity can and should be guided by the bishop’s authoritative safeguarding of the deposit of faith</w:t>
      </w:r>
      <w:r w:rsidR="00DC5CF5">
        <w:rPr>
          <w:sz w:val="24"/>
          <w:szCs w:val="24"/>
        </w:rPr>
        <w:t xml:space="preserve">, </w:t>
      </w:r>
      <w:r w:rsidR="00564E0E">
        <w:rPr>
          <w:sz w:val="24"/>
          <w:szCs w:val="24"/>
        </w:rPr>
        <w:t xml:space="preserve">a task </w:t>
      </w:r>
      <w:r>
        <w:rPr>
          <w:sz w:val="24"/>
          <w:szCs w:val="24"/>
        </w:rPr>
        <w:t xml:space="preserve">which requires </w:t>
      </w:r>
      <w:r w:rsidR="00564E0E">
        <w:rPr>
          <w:sz w:val="24"/>
          <w:szCs w:val="24"/>
        </w:rPr>
        <w:t>discernment and a</w:t>
      </w:r>
      <w:r>
        <w:rPr>
          <w:sz w:val="24"/>
          <w:szCs w:val="24"/>
        </w:rPr>
        <w:t xml:space="preserve"> personal bearing witness to mystery of Christ. </w:t>
      </w:r>
    </w:p>
    <w:p w14:paraId="37491ABF" w14:textId="3B51FE2B" w:rsidR="002D66C1" w:rsidRDefault="00E87A3B" w:rsidP="000D34D0">
      <w:pPr>
        <w:jc w:val="both"/>
        <w:rPr>
          <w:sz w:val="24"/>
          <w:szCs w:val="24"/>
        </w:rPr>
      </w:pPr>
      <w:r>
        <w:rPr>
          <w:sz w:val="24"/>
          <w:szCs w:val="24"/>
        </w:rPr>
        <w:tab/>
        <w:t xml:space="preserve">In light of these questions and concerns, what are some of the ways a bishop might fulfill his sacramental office in a manner that acknowledges and deepens the shared dignity and co-responsibility of all the baptized? With episcopal ordination comes a participation in the three </w:t>
      </w:r>
      <w:r>
        <w:rPr>
          <w:i/>
          <w:iCs/>
          <w:sz w:val="24"/>
          <w:szCs w:val="24"/>
        </w:rPr>
        <w:t xml:space="preserve">munera </w:t>
      </w:r>
      <w:r>
        <w:rPr>
          <w:sz w:val="24"/>
          <w:szCs w:val="24"/>
        </w:rPr>
        <w:t>of Christ – priestly, prophetic, and kingly authority. To better understand this authority and to exercise this authority in a manner that serves the common good of the Church’s unity</w:t>
      </w:r>
      <w:r w:rsidR="00D539CD">
        <w:rPr>
          <w:sz w:val="24"/>
          <w:szCs w:val="24"/>
        </w:rPr>
        <w:t>,</w:t>
      </w:r>
      <w:r>
        <w:rPr>
          <w:sz w:val="24"/>
          <w:szCs w:val="24"/>
        </w:rPr>
        <w:t xml:space="preserve"> </w:t>
      </w:r>
      <w:r w:rsidR="00920CC8">
        <w:rPr>
          <w:sz w:val="24"/>
          <w:szCs w:val="24"/>
        </w:rPr>
        <w:t xml:space="preserve">it is necessary to </w:t>
      </w:r>
      <w:r>
        <w:rPr>
          <w:sz w:val="24"/>
          <w:szCs w:val="24"/>
        </w:rPr>
        <w:t>deepen the connection between sacramental authority and fatherhood. To put the matter simply, bishops should exercise their authority in the mode of a fathe</w:t>
      </w:r>
      <w:r w:rsidR="00920CC8">
        <w:rPr>
          <w:sz w:val="24"/>
          <w:szCs w:val="24"/>
        </w:rPr>
        <w:t>r;</w:t>
      </w:r>
      <w:r>
        <w:rPr>
          <w:sz w:val="24"/>
          <w:szCs w:val="24"/>
        </w:rPr>
        <w:t xml:space="preserve"> more precisely, as a mediation and representation of the love of God the Father, from whom we receive every good gift</w:t>
      </w:r>
      <w:r w:rsidR="00920CC8">
        <w:rPr>
          <w:sz w:val="24"/>
          <w:szCs w:val="24"/>
        </w:rPr>
        <w:t xml:space="preserve"> (cf. Jam 1:17)</w:t>
      </w:r>
      <w:r>
        <w:rPr>
          <w:sz w:val="24"/>
          <w:szCs w:val="24"/>
        </w:rPr>
        <w:t>.</w:t>
      </w:r>
    </w:p>
    <w:p w14:paraId="0A93E35D" w14:textId="77777777" w:rsidR="002D66C1" w:rsidRDefault="00E87A3B" w:rsidP="000D34D0">
      <w:pPr>
        <w:jc w:val="both"/>
        <w:rPr>
          <w:sz w:val="24"/>
          <w:szCs w:val="24"/>
        </w:rPr>
      </w:pPr>
      <w:r>
        <w:rPr>
          <w:sz w:val="24"/>
          <w:szCs w:val="24"/>
        </w:rPr>
        <w:tab/>
        <w:t xml:space="preserve">In his book, </w:t>
      </w:r>
      <w:r>
        <w:rPr>
          <w:i/>
          <w:iCs/>
          <w:sz w:val="24"/>
          <w:szCs w:val="24"/>
        </w:rPr>
        <w:t>Rise, Let Us Be On Our Way</w:t>
      </w:r>
      <w:r>
        <w:rPr>
          <w:sz w:val="24"/>
          <w:szCs w:val="24"/>
        </w:rPr>
        <w:t>, John Paul II recalls his esteem and affection (as seminarian and then a priest) for his bishop. He writes:</w:t>
      </w:r>
    </w:p>
    <w:p w14:paraId="0FDEBA74" w14:textId="77777777" w:rsidR="000D34D0" w:rsidRDefault="000D34D0" w:rsidP="000D34D0">
      <w:pPr>
        <w:jc w:val="both"/>
        <w:rPr>
          <w:sz w:val="24"/>
          <w:szCs w:val="24"/>
        </w:rPr>
      </w:pPr>
    </w:p>
    <w:p w14:paraId="66860F52" w14:textId="3D3FD824" w:rsidR="002D66C1" w:rsidRPr="003B7792" w:rsidRDefault="00E87A3B" w:rsidP="003B7792">
      <w:pPr>
        <w:ind w:left="720" w:right="4"/>
        <w:jc w:val="both"/>
      </w:pPr>
      <w:r w:rsidRPr="003B7792">
        <w:t>I had great trust in him, and I can say that I loved him just as other priests loved him . .</w:t>
      </w:r>
      <w:r w:rsidR="00396436" w:rsidRPr="003B7792">
        <w:t xml:space="preserve"> </w:t>
      </w:r>
      <w:r w:rsidRPr="003B7792">
        <w:t xml:space="preserve">. . Maybe the priests respected him because he was a prince, but they loved first and foremost because he was a father who cared about people. This is what counts most of all: a bishop must be a father. True no one can attain perfect fatherhood, because this is fully realized only in God the Father. But we can somehow participate in </w:t>
      </w:r>
      <w:r w:rsidR="00DE506C" w:rsidRPr="003B7792">
        <w:t xml:space="preserve">this </w:t>
      </w:r>
      <w:r w:rsidRPr="003B7792">
        <w:t>fatherhood of God. . . . There is no doubt that the episcopate is an office, but it a bishop must resist with all his strength any tendency to become a mere official. He must never forget that he is a father.</w:t>
      </w:r>
      <w:r w:rsidR="00DE506C" w:rsidRPr="003B7792">
        <w:rPr>
          <w:rStyle w:val="FootnoteReference"/>
        </w:rPr>
        <w:footnoteReference w:id="34"/>
      </w:r>
    </w:p>
    <w:p w14:paraId="634EC8C2" w14:textId="77777777" w:rsidR="00DC5CF5" w:rsidRDefault="00DC5CF5" w:rsidP="000D34D0">
      <w:pPr>
        <w:jc w:val="both"/>
        <w:rPr>
          <w:sz w:val="24"/>
          <w:szCs w:val="24"/>
        </w:rPr>
      </w:pPr>
    </w:p>
    <w:p w14:paraId="59573E71" w14:textId="123F0C83" w:rsidR="002D66C1" w:rsidRDefault="00E87A3B" w:rsidP="000D34D0">
      <w:pPr>
        <w:jc w:val="both"/>
        <w:rPr>
          <w:sz w:val="24"/>
          <w:szCs w:val="24"/>
        </w:rPr>
      </w:pPr>
      <w:r>
        <w:rPr>
          <w:sz w:val="24"/>
          <w:szCs w:val="24"/>
        </w:rPr>
        <w:t xml:space="preserve">What are some of the characteristics of the exercise of authority </w:t>
      </w:r>
      <w:r w:rsidR="001D22A2">
        <w:rPr>
          <w:sz w:val="24"/>
          <w:szCs w:val="24"/>
        </w:rPr>
        <w:t xml:space="preserve">in the mode of fatherhood? Fatherhood </w:t>
      </w:r>
      <w:r>
        <w:rPr>
          <w:sz w:val="24"/>
          <w:szCs w:val="24"/>
        </w:rPr>
        <w:t xml:space="preserve">requires time and attention. This means genuine listening and attending to the needs of the family of God, especially the needs of those who are ill and suffering. But it also requires a personal bearing witness to the true source of authority. As I suggested earlier, sacramental authority requires discernment and clear teaching about the biding contents of our faith, including </w:t>
      </w:r>
      <w:r w:rsidR="001F6E2E">
        <w:rPr>
          <w:sz w:val="24"/>
          <w:szCs w:val="24"/>
        </w:rPr>
        <w:t xml:space="preserve">those </w:t>
      </w:r>
      <w:r>
        <w:rPr>
          <w:sz w:val="24"/>
          <w:szCs w:val="24"/>
        </w:rPr>
        <w:t>truths about the human person that are most threatened in our current cultural situation.</w:t>
      </w:r>
      <w:r w:rsidR="00125D22">
        <w:rPr>
          <w:sz w:val="24"/>
          <w:szCs w:val="24"/>
        </w:rPr>
        <w:t xml:space="preserve"> </w:t>
      </w:r>
      <w:r>
        <w:rPr>
          <w:sz w:val="24"/>
          <w:szCs w:val="24"/>
        </w:rPr>
        <w:t>What is decisive is that t</w:t>
      </w:r>
      <w:r w:rsidR="001F6E2E">
        <w:rPr>
          <w:sz w:val="24"/>
          <w:szCs w:val="24"/>
        </w:rPr>
        <w:t xml:space="preserve">his paternal </w:t>
      </w:r>
      <w:r>
        <w:rPr>
          <w:sz w:val="24"/>
          <w:szCs w:val="24"/>
        </w:rPr>
        <w:t xml:space="preserve">authority cannot be delegated or turned over to a committee or to a new bureaucratic structure or process. This is not clericalism, but the unity of </w:t>
      </w:r>
      <w:r>
        <w:rPr>
          <w:sz w:val="24"/>
          <w:szCs w:val="24"/>
        </w:rPr>
        <w:lastRenderedPageBreak/>
        <w:t xml:space="preserve">office and love which is both a grace and extremely demanding. Christ’s most authoritative act — the living source for authority in the Church — is the mystery whereby he offers his life as a sacrificial gift to the Father and to the Church. This eucharistic self-giving of Christ reveals the unfathomable love of the Father </w:t>
      </w:r>
      <w:r>
        <w:rPr>
          <w:i/>
          <w:iCs/>
          <w:sz w:val="24"/>
          <w:szCs w:val="24"/>
        </w:rPr>
        <w:t xml:space="preserve">and </w:t>
      </w:r>
      <w:r>
        <w:rPr>
          <w:sz w:val="24"/>
          <w:szCs w:val="24"/>
        </w:rPr>
        <w:t xml:space="preserve">the dignity of those for whom he gave his life. </w:t>
      </w:r>
      <w:r w:rsidR="001D22A2">
        <w:rPr>
          <w:sz w:val="24"/>
          <w:szCs w:val="24"/>
        </w:rPr>
        <w:t>Christ’s eucharist is both the source of episcopal authority and the source of the Church’s unity.</w:t>
      </w:r>
    </w:p>
    <w:p w14:paraId="0303594F" w14:textId="77777777" w:rsidR="002D66C1" w:rsidRDefault="002D66C1" w:rsidP="000D34D0">
      <w:pPr>
        <w:jc w:val="both"/>
        <w:rPr>
          <w:sz w:val="24"/>
          <w:szCs w:val="24"/>
        </w:rPr>
      </w:pPr>
    </w:p>
    <w:p w14:paraId="3285E086" w14:textId="1E3CC0AE" w:rsidR="002D66C1" w:rsidRPr="000D34D0" w:rsidRDefault="00DC5CF5" w:rsidP="000D34D0">
      <w:pPr>
        <w:ind w:firstLine="720"/>
        <w:jc w:val="both"/>
        <w:rPr>
          <w:b/>
          <w:bCs/>
          <w:sz w:val="24"/>
          <w:szCs w:val="24"/>
        </w:rPr>
      </w:pPr>
      <w:r w:rsidRPr="000D34D0">
        <w:rPr>
          <w:b/>
          <w:bCs/>
          <w:sz w:val="24"/>
          <w:szCs w:val="24"/>
        </w:rPr>
        <w:t>Conclusion</w:t>
      </w:r>
    </w:p>
    <w:p w14:paraId="6EA3BA92" w14:textId="77777777" w:rsidR="000D34D0" w:rsidRDefault="000D34D0" w:rsidP="000D34D0">
      <w:pPr>
        <w:jc w:val="both"/>
        <w:rPr>
          <w:sz w:val="24"/>
          <w:szCs w:val="24"/>
        </w:rPr>
      </w:pPr>
    </w:p>
    <w:p w14:paraId="550350B1" w14:textId="0AB58CFB" w:rsidR="002D66C1" w:rsidRDefault="00E87A3B" w:rsidP="000D34D0">
      <w:pPr>
        <w:jc w:val="both"/>
        <w:rPr>
          <w:sz w:val="24"/>
          <w:szCs w:val="24"/>
        </w:rPr>
      </w:pPr>
      <w:r>
        <w:rPr>
          <w:sz w:val="24"/>
          <w:szCs w:val="24"/>
        </w:rPr>
        <w:t xml:space="preserve">One of the most beautiful messianic prophecies in the Old Testament is found in the book of Malachi: </w:t>
      </w:r>
      <w:r w:rsidR="005E11CB">
        <w:rPr>
          <w:sz w:val="24"/>
          <w:szCs w:val="24"/>
        </w:rPr>
        <w:t>“</w:t>
      </w:r>
      <w:r>
        <w:rPr>
          <w:sz w:val="24"/>
          <w:szCs w:val="24"/>
        </w:rPr>
        <w:t>Behold, I will send you Elijah the prophet before the coming of the great and dreadful day of the Lord. And he will turn the hearts of fathers to their children, and the hearts of children to their fathers</w:t>
      </w:r>
      <w:r w:rsidR="005E11CB">
        <w:rPr>
          <w:sz w:val="24"/>
          <w:szCs w:val="24"/>
        </w:rPr>
        <w:t>”</w:t>
      </w:r>
      <w:r w:rsidR="000A6D83">
        <w:rPr>
          <w:sz w:val="24"/>
          <w:szCs w:val="24"/>
        </w:rPr>
        <w:t xml:space="preserve"> (Mal 4:5-6).</w:t>
      </w:r>
      <w:r>
        <w:rPr>
          <w:sz w:val="24"/>
          <w:szCs w:val="24"/>
        </w:rPr>
        <w:t xml:space="preserve"> In the beginning of Luke’s Gospel, the angel Gabriel recalls these words to the Priest Zechariah</w:t>
      </w:r>
      <w:r w:rsidR="000A6D83">
        <w:rPr>
          <w:sz w:val="24"/>
          <w:szCs w:val="24"/>
        </w:rPr>
        <w:t xml:space="preserve">, </w:t>
      </w:r>
      <w:r>
        <w:rPr>
          <w:sz w:val="24"/>
          <w:szCs w:val="24"/>
        </w:rPr>
        <w:t xml:space="preserve">announcing that John will be filled with the Holy Spirit, and that </w:t>
      </w:r>
      <w:r w:rsidR="005E11CB">
        <w:rPr>
          <w:sz w:val="24"/>
          <w:szCs w:val="24"/>
        </w:rPr>
        <w:t>“</w:t>
      </w:r>
      <w:r>
        <w:rPr>
          <w:sz w:val="24"/>
          <w:szCs w:val="24"/>
        </w:rPr>
        <w:t>he will turn the sons of Israel to the Lord their God and the hearts of fathers to their children</w:t>
      </w:r>
      <w:r w:rsidR="005E11CB">
        <w:rPr>
          <w:sz w:val="24"/>
          <w:szCs w:val="24"/>
        </w:rPr>
        <w:t>”</w:t>
      </w:r>
      <w:r w:rsidR="000A6D83">
        <w:rPr>
          <w:sz w:val="24"/>
          <w:szCs w:val="24"/>
        </w:rPr>
        <w:t xml:space="preserve"> (Lk 1:17).</w:t>
      </w:r>
      <w:r>
        <w:rPr>
          <w:sz w:val="24"/>
          <w:szCs w:val="24"/>
        </w:rPr>
        <w:t xml:space="preserve"> This reciprocal love between God and his people is fulfilled beyond all expectation with the coming of the Messiah.</w:t>
      </w:r>
    </w:p>
    <w:p w14:paraId="360CDB6D" w14:textId="585FE371" w:rsidR="002D66C1" w:rsidRDefault="00E87A3B" w:rsidP="000D34D0">
      <w:pPr>
        <w:jc w:val="both"/>
        <w:rPr>
          <w:sz w:val="24"/>
          <w:szCs w:val="24"/>
        </w:rPr>
      </w:pPr>
      <w:r>
        <w:rPr>
          <w:sz w:val="24"/>
          <w:szCs w:val="24"/>
        </w:rPr>
        <w:tab/>
        <w:t>Th</w:t>
      </w:r>
      <w:r w:rsidR="000A6D83">
        <w:rPr>
          <w:sz w:val="24"/>
          <w:szCs w:val="24"/>
        </w:rPr>
        <w:t xml:space="preserve">e union between God and creation </w:t>
      </w:r>
      <w:r>
        <w:rPr>
          <w:sz w:val="24"/>
          <w:szCs w:val="24"/>
        </w:rPr>
        <w:t xml:space="preserve">is </w:t>
      </w:r>
      <w:r w:rsidR="000A6D83">
        <w:rPr>
          <w:sz w:val="24"/>
          <w:szCs w:val="24"/>
        </w:rPr>
        <w:t xml:space="preserve">realized </w:t>
      </w:r>
      <w:r>
        <w:rPr>
          <w:sz w:val="24"/>
          <w:szCs w:val="24"/>
        </w:rPr>
        <w:t>in the womb of Mary, who is a type of the Church. This mystery of new union or covenant between God and his people is also entrusted to Joseph, who</w:t>
      </w:r>
      <w:r w:rsidR="000A6D83">
        <w:rPr>
          <w:sz w:val="24"/>
          <w:szCs w:val="24"/>
        </w:rPr>
        <w:t xml:space="preserve"> serves as a privileged example of the paternal authority of the bishops. </w:t>
      </w:r>
      <w:r>
        <w:rPr>
          <w:sz w:val="24"/>
          <w:szCs w:val="24"/>
        </w:rPr>
        <w:t xml:space="preserve">In his </w:t>
      </w:r>
      <w:r w:rsidR="000A6D83">
        <w:rPr>
          <w:sz w:val="24"/>
          <w:szCs w:val="24"/>
        </w:rPr>
        <w:t>seminal</w:t>
      </w:r>
      <w:r>
        <w:rPr>
          <w:sz w:val="24"/>
          <w:szCs w:val="24"/>
        </w:rPr>
        <w:t xml:space="preserve"> essay on the priority of the Marian dimension of the Church, Hans Urs von Balthasar writes:</w:t>
      </w:r>
    </w:p>
    <w:p w14:paraId="1A39695A" w14:textId="77777777" w:rsidR="000D34D0" w:rsidRDefault="000D34D0" w:rsidP="000D34D0">
      <w:pPr>
        <w:jc w:val="both"/>
        <w:rPr>
          <w:sz w:val="24"/>
          <w:szCs w:val="24"/>
        </w:rPr>
      </w:pPr>
    </w:p>
    <w:p w14:paraId="264ABE97" w14:textId="451029C3" w:rsidR="002D66C1" w:rsidRPr="003B7792" w:rsidRDefault="00E87A3B" w:rsidP="003B7792">
      <w:pPr>
        <w:ind w:left="720" w:right="4"/>
        <w:jc w:val="both"/>
      </w:pPr>
      <w:r w:rsidRPr="003B7792">
        <w:t>The Church since the Council has to a large extent put off its mystical characteristics; it has become a Church of permanent conversations, organizations, advisory commissions, synods, structures and restructurings, sociological experiments. . . . May not the reason for the domination of such typically and abstract notions be because of the abandonment of the Marian character of the Church? . . . From the cross the Son hands his mother over into the Church . . .In a hidden manner her virginal motherhood holds sway throughout the whole sphere of the Church, gives it light, warmth, protection</w:t>
      </w:r>
      <w:r w:rsidR="00DC5CF5" w:rsidRPr="003B7792">
        <w:t>.</w:t>
      </w:r>
      <w:r w:rsidR="00DC5CF5" w:rsidRPr="003B7792">
        <w:rPr>
          <w:rStyle w:val="FootnoteReference"/>
        </w:rPr>
        <w:footnoteReference w:id="35"/>
      </w:r>
    </w:p>
    <w:p w14:paraId="77FF41A2" w14:textId="77777777" w:rsidR="00DC5CF5" w:rsidRDefault="00DC5CF5" w:rsidP="000D34D0">
      <w:pPr>
        <w:jc w:val="both"/>
        <w:rPr>
          <w:sz w:val="24"/>
          <w:szCs w:val="24"/>
        </w:rPr>
      </w:pPr>
    </w:p>
    <w:p w14:paraId="1C7E601A" w14:textId="1511E10B" w:rsidR="002D66C1" w:rsidRDefault="00E87A3B" w:rsidP="000D34D0">
      <w:pPr>
        <w:jc w:val="both"/>
        <w:rPr>
          <w:sz w:val="24"/>
          <w:szCs w:val="24"/>
        </w:rPr>
      </w:pPr>
      <w:r>
        <w:rPr>
          <w:sz w:val="24"/>
          <w:szCs w:val="24"/>
        </w:rPr>
        <w:t xml:space="preserve">The synthesis report from the 2023 synod express </w:t>
      </w:r>
      <w:r w:rsidR="005E11CB">
        <w:rPr>
          <w:sz w:val="24"/>
          <w:szCs w:val="24"/>
        </w:rPr>
        <w:t>“</w:t>
      </w:r>
      <w:r>
        <w:rPr>
          <w:sz w:val="24"/>
          <w:szCs w:val="24"/>
        </w:rPr>
        <w:t>the experience of and a desire for the Church as God’s home and family . . .a Church that is less bureaucratic and more relational.</w:t>
      </w:r>
      <w:r w:rsidR="005E11CB">
        <w:rPr>
          <w:sz w:val="24"/>
          <w:szCs w:val="24"/>
        </w:rPr>
        <w:t>”</w:t>
      </w:r>
      <w:r w:rsidR="00DC5CF5">
        <w:rPr>
          <w:rStyle w:val="FootnoteReference"/>
          <w:sz w:val="24"/>
          <w:szCs w:val="24"/>
        </w:rPr>
        <w:footnoteReference w:id="36"/>
      </w:r>
      <w:r>
        <w:rPr>
          <w:sz w:val="24"/>
          <w:szCs w:val="24"/>
        </w:rPr>
        <w:t xml:space="preserve"> All of the faithful agree</w:t>
      </w:r>
      <w:r w:rsidR="000A6D83">
        <w:rPr>
          <w:sz w:val="24"/>
          <w:szCs w:val="24"/>
        </w:rPr>
        <w:t xml:space="preserve"> with this desideratum</w:t>
      </w:r>
      <w:r>
        <w:rPr>
          <w:sz w:val="24"/>
          <w:szCs w:val="24"/>
        </w:rPr>
        <w:t xml:space="preserve">. </w:t>
      </w:r>
      <w:r w:rsidR="001D22A2">
        <w:rPr>
          <w:sz w:val="24"/>
          <w:szCs w:val="24"/>
        </w:rPr>
        <w:t>T</w:t>
      </w:r>
      <w:r>
        <w:rPr>
          <w:sz w:val="24"/>
          <w:szCs w:val="24"/>
        </w:rPr>
        <w:t>here is</w:t>
      </w:r>
      <w:r w:rsidR="001D22A2">
        <w:rPr>
          <w:sz w:val="24"/>
          <w:szCs w:val="24"/>
        </w:rPr>
        <w:t xml:space="preserve">, however, </w:t>
      </w:r>
      <w:r w:rsidR="001F6E2E">
        <w:rPr>
          <w:sz w:val="24"/>
          <w:szCs w:val="24"/>
        </w:rPr>
        <w:t>a</w:t>
      </w:r>
      <w:r>
        <w:rPr>
          <w:sz w:val="24"/>
          <w:szCs w:val="24"/>
        </w:rPr>
        <w:t xml:space="preserve"> divergence on what path to follow or how to realize this goal. From my perspective, if we want a Church that is less bureaucratic then perhaps we should not prioritize new processes and meetings and re-structurings that aim to create new </w:t>
      </w:r>
      <w:r w:rsidR="001F6E2E">
        <w:rPr>
          <w:sz w:val="24"/>
          <w:szCs w:val="24"/>
        </w:rPr>
        <w:t>bureaucratic</w:t>
      </w:r>
      <w:r w:rsidR="000A6D83">
        <w:rPr>
          <w:sz w:val="24"/>
          <w:szCs w:val="24"/>
        </w:rPr>
        <w:t xml:space="preserve"> </w:t>
      </w:r>
      <w:r>
        <w:rPr>
          <w:sz w:val="24"/>
          <w:szCs w:val="24"/>
        </w:rPr>
        <w:t xml:space="preserve">structures that will (finally) allow the laity to share in governance and decision making in the Church. </w:t>
      </w:r>
    </w:p>
    <w:p w14:paraId="37399698" w14:textId="54452B3C" w:rsidR="00297BBB" w:rsidRDefault="00E87A3B" w:rsidP="000D34D0">
      <w:pPr>
        <w:jc w:val="both"/>
        <w:rPr>
          <w:sz w:val="24"/>
          <w:szCs w:val="24"/>
        </w:rPr>
      </w:pPr>
      <w:r>
        <w:rPr>
          <w:sz w:val="24"/>
          <w:szCs w:val="24"/>
        </w:rPr>
        <w:tab/>
        <w:t>Instead, a deeper appreciation of Vatican II’s teaching on the sacramental nature of</w:t>
      </w:r>
      <w:r w:rsidR="000A6D83">
        <w:rPr>
          <w:sz w:val="24"/>
          <w:szCs w:val="24"/>
        </w:rPr>
        <w:t xml:space="preserve"> episcopal</w:t>
      </w:r>
      <w:r>
        <w:rPr>
          <w:sz w:val="24"/>
          <w:szCs w:val="24"/>
        </w:rPr>
        <w:t xml:space="preserve"> authority goes hand with a rediscovery of the true countenance of the Church. At the heart of the Church is the immaculate faith of Mary, who goes before us in holiness and with love that bears all things. By looking to her</w:t>
      </w:r>
      <w:r w:rsidR="000A6D83">
        <w:rPr>
          <w:sz w:val="24"/>
          <w:szCs w:val="24"/>
        </w:rPr>
        <w:t>,</w:t>
      </w:r>
      <w:r>
        <w:rPr>
          <w:sz w:val="24"/>
          <w:szCs w:val="24"/>
        </w:rPr>
        <w:t xml:space="preserve"> the Church’s bishops and </w:t>
      </w:r>
      <w:r w:rsidR="000A6D83">
        <w:rPr>
          <w:sz w:val="24"/>
          <w:szCs w:val="24"/>
        </w:rPr>
        <w:t>lay</w:t>
      </w:r>
      <w:r>
        <w:rPr>
          <w:sz w:val="24"/>
          <w:szCs w:val="24"/>
        </w:rPr>
        <w:t xml:space="preserve"> faithful can discern a form of </w:t>
      </w:r>
      <w:r w:rsidR="000A6D83">
        <w:rPr>
          <w:sz w:val="24"/>
          <w:szCs w:val="24"/>
        </w:rPr>
        <w:t xml:space="preserve">mutual </w:t>
      </w:r>
      <w:r>
        <w:rPr>
          <w:sz w:val="24"/>
          <w:szCs w:val="24"/>
        </w:rPr>
        <w:t>listening and shared responsibility that is less visible to surveys and workshops but that is more likely to bear fruit and to renew the Church</w:t>
      </w:r>
      <w:r w:rsidR="00396436">
        <w:rPr>
          <w:sz w:val="24"/>
          <w:szCs w:val="24"/>
        </w:rPr>
        <w:t>’</w:t>
      </w:r>
      <w:r>
        <w:rPr>
          <w:sz w:val="24"/>
          <w:szCs w:val="24"/>
        </w:rPr>
        <w:t>s life and mission.</w:t>
      </w:r>
    </w:p>
    <w:p w14:paraId="5D95FA78" w14:textId="77777777" w:rsidR="00B35040" w:rsidRDefault="00B35040" w:rsidP="000D34D0">
      <w:pPr>
        <w:jc w:val="both"/>
        <w:rPr>
          <w:sz w:val="24"/>
          <w:szCs w:val="24"/>
        </w:rPr>
      </w:pPr>
    </w:p>
    <w:p w14:paraId="2E63F62F" w14:textId="32011646" w:rsidR="00772F16" w:rsidRPr="00772F16" w:rsidRDefault="00772F16" w:rsidP="000D34D0">
      <w:pPr>
        <w:jc w:val="both"/>
        <w:rPr>
          <w:b/>
          <w:bCs/>
          <w:sz w:val="24"/>
          <w:szCs w:val="24"/>
        </w:rPr>
      </w:pPr>
      <w:r w:rsidRPr="00772F16">
        <w:rPr>
          <w:b/>
          <w:bCs/>
          <w:sz w:val="24"/>
          <w:szCs w:val="24"/>
        </w:rPr>
        <w:lastRenderedPageBreak/>
        <w:t>Bibliografia:</w:t>
      </w:r>
    </w:p>
    <w:p w14:paraId="138294DD" w14:textId="77777777" w:rsidR="002A0768" w:rsidRPr="002F7F8E" w:rsidRDefault="002A0768" w:rsidP="002F7F8E">
      <w:pPr>
        <w:pStyle w:val="FootnoteText"/>
        <w:ind w:left="1134" w:hanging="1134"/>
        <w:rPr>
          <w:sz w:val="24"/>
          <w:szCs w:val="24"/>
        </w:rPr>
      </w:pPr>
      <w:r w:rsidRPr="002F7F8E">
        <w:rPr>
          <w:i/>
          <w:iCs/>
          <w:sz w:val="24"/>
          <w:szCs w:val="24"/>
          <w:lang w:val="fr-FR"/>
        </w:rPr>
        <w:t xml:space="preserve">Acta et Documenta Concilii Oecumenici Vaticani II Apparando: Series I (Antepraeparatioria), vol. </w:t>
      </w:r>
      <w:r w:rsidRPr="002F7F8E">
        <w:rPr>
          <w:i/>
          <w:iCs/>
          <w:sz w:val="24"/>
          <w:szCs w:val="24"/>
        </w:rPr>
        <w:t>II: Consilia et Vota Episcoporum ac Praelatorum, pars II: Europa</w:t>
      </w:r>
      <w:r w:rsidRPr="002F7F8E">
        <w:rPr>
          <w:sz w:val="24"/>
          <w:szCs w:val="24"/>
        </w:rPr>
        <w:t>, Vatican City: Typis Polyglottis Vaticanis.</w:t>
      </w:r>
    </w:p>
    <w:p w14:paraId="1395AECA" w14:textId="77777777" w:rsidR="002A0768" w:rsidRPr="00772F16" w:rsidRDefault="002A0768" w:rsidP="002F7F8E">
      <w:pPr>
        <w:pStyle w:val="FootnoteText"/>
        <w:ind w:left="1134" w:hanging="1134"/>
        <w:rPr>
          <w:sz w:val="24"/>
          <w:szCs w:val="24"/>
        </w:rPr>
      </w:pPr>
      <w:r w:rsidRPr="00772F16">
        <w:rPr>
          <w:sz w:val="24"/>
          <w:szCs w:val="24"/>
        </w:rPr>
        <w:t>Balthasar</w:t>
      </w:r>
      <w:r>
        <w:rPr>
          <w:sz w:val="24"/>
          <w:szCs w:val="24"/>
        </w:rPr>
        <w:t xml:space="preserve"> H.U. </w:t>
      </w:r>
      <w:r w:rsidRPr="00772F16">
        <w:rPr>
          <w:sz w:val="24"/>
          <w:szCs w:val="24"/>
        </w:rPr>
        <w:t>von</w:t>
      </w:r>
      <w:r>
        <w:rPr>
          <w:sz w:val="24"/>
          <w:szCs w:val="24"/>
        </w:rPr>
        <w:t xml:space="preserve">, </w:t>
      </w:r>
      <w:r w:rsidRPr="002F7F8E">
        <w:rPr>
          <w:i/>
          <w:iCs/>
          <w:sz w:val="24"/>
          <w:szCs w:val="24"/>
        </w:rPr>
        <w:t>The Marian Principle</w:t>
      </w:r>
      <w:r w:rsidRPr="00772F16">
        <w:rPr>
          <w:sz w:val="24"/>
          <w:szCs w:val="24"/>
        </w:rPr>
        <w:t>,</w:t>
      </w:r>
      <w:r>
        <w:rPr>
          <w:sz w:val="24"/>
          <w:szCs w:val="24"/>
        </w:rPr>
        <w:t xml:space="preserve"> w: </w:t>
      </w:r>
      <w:r w:rsidRPr="00772F16">
        <w:rPr>
          <w:i/>
          <w:iCs/>
          <w:sz w:val="24"/>
          <w:szCs w:val="24"/>
        </w:rPr>
        <w:t>Elucidations</w:t>
      </w:r>
      <w:r>
        <w:rPr>
          <w:sz w:val="24"/>
          <w:szCs w:val="24"/>
        </w:rPr>
        <w:t>, tłum. J.</w:t>
      </w:r>
      <w:r w:rsidRPr="00772F16">
        <w:rPr>
          <w:sz w:val="24"/>
          <w:szCs w:val="24"/>
        </w:rPr>
        <w:t xml:space="preserve"> Riches</w:t>
      </w:r>
      <w:r>
        <w:rPr>
          <w:sz w:val="24"/>
          <w:szCs w:val="24"/>
        </w:rPr>
        <w:t>, London: SPCK 1975</w:t>
      </w:r>
      <w:r w:rsidRPr="00772F16">
        <w:rPr>
          <w:sz w:val="24"/>
          <w:szCs w:val="24"/>
        </w:rPr>
        <w:t>.</w:t>
      </w:r>
    </w:p>
    <w:p w14:paraId="705F4050" w14:textId="77777777" w:rsidR="002A0768" w:rsidRPr="00772F16" w:rsidRDefault="002A0768" w:rsidP="002F7F8E">
      <w:pPr>
        <w:pStyle w:val="FootnoteText"/>
        <w:ind w:left="1134" w:hanging="1134"/>
        <w:rPr>
          <w:sz w:val="24"/>
          <w:szCs w:val="24"/>
        </w:rPr>
      </w:pPr>
      <w:r w:rsidRPr="00772F16">
        <w:rPr>
          <w:sz w:val="24"/>
          <w:szCs w:val="24"/>
        </w:rPr>
        <w:t>Bedouelle</w:t>
      </w:r>
      <w:r>
        <w:rPr>
          <w:sz w:val="24"/>
          <w:szCs w:val="24"/>
        </w:rPr>
        <w:t xml:space="preserve"> G.</w:t>
      </w:r>
      <w:r w:rsidRPr="00772F16">
        <w:rPr>
          <w:sz w:val="24"/>
          <w:szCs w:val="24"/>
        </w:rPr>
        <w:t xml:space="preserve">, </w:t>
      </w:r>
      <w:r w:rsidRPr="00772F16">
        <w:rPr>
          <w:i/>
          <w:iCs/>
          <w:sz w:val="24"/>
          <w:szCs w:val="24"/>
        </w:rPr>
        <w:t>The Reform of Catholicism, 1480-1620</w:t>
      </w:r>
      <w:r>
        <w:rPr>
          <w:sz w:val="24"/>
          <w:szCs w:val="24"/>
        </w:rPr>
        <w:t>, tłum</w:t>
      </w:r>
      <w:r w:rsidRPr="00772F16">
        <w:rPr>
          <w:sz w:val="24"/>
          <w:szCs w:val="24"/>
        </w:rPr>
        <w:t>.</w:t>
      </w:r>
      <w:r>
        <w:rPr>
          <w:sz w:val="24"/>
          <w:szCs w:val="24"/>
        </w:rPr>
        <w:t xml:space="preserve"> J.</w:t>
      </w:r>
      <w:r w:rsidRPr="00772F16">
        <w:rPr>
          <w:sz w:val="24"/>
          <w:szCs w:val="24"/>
        </w:rPr>
        <w:t>K. Farge</w:t>
      </w:r>
      <w:r>
        <w:rPr>
          <w:sz w:val="24"/>
          <w:szCs w:val="24"/>
        </w:rPr>
        <w:t xml:space="preserve">, </w:t>
      </w:r>
      <w:r w:rsidRPr="00772F16">
        <w:rPr>
          <w:sz w:val="24"/>
          <w:szCs w:val="24"/>
        </w:rPr>
        <w:t>Toronto: Pontifical Institute</w:t>
      </w:r>
      <w:r>
        <w:rPr>
          <w:sz w:val="24"/>
          <w:szCs w:val="24"/>
        </w:rPr>
        <w:t xml:space="preserve"> of Medieval Studies 2008</w:t>
      </w:r>
      <w:r w:rsidRPr="00772F16">
        <w:rPr>
          <w:sz w:val="24"/>
          <w:szCs w:val="24"/>
        </w:rPr>
        <w:t>.</w:t>
      </w:r>
    </w:p>
    <w:p w14:paraId="11334177" w14:textId="77777777" w:rsidR="002A0768" w:rsidRPr="00772F16" w:rsidRDefault="002A0768" w:rsidP="002A0768">
      <w:pPr>
        <w:pStyle w:val="FootnoteText"/>
        <w:ind w:left="1134" w:hanging="1134"/>
        <w:rPr>
          <w:sz w:val="24"/>
          <w:szCs w:val="24"/>
        </w:rPr>
      </w:pPr>
      <w:r w:rsidRPr="00772F16">
        <w:rPr>
          <w:i/>
          <w:iCs/>
          <w:sz w:val="24"/>
          <w:szCs w:val="24"/>
        </w:rPr>
        <w:t>Catechism of the Catholic Church</w:t>
      </w:r>
      <w:r w:rsidRPr="00772F16">
        <w:rPr>
          <w:sz w:val="24"/>
          <w:szCs w:val="24"/>
        </w:rPr>
        <w:t xml:space="preserve">, </w:t>
      </w:r>
      <w:r w:rsidRPr="002A0768">
        <w:rPr>
          <w:sz w:val="24"/>
          <w:szCs w:val="24"/>
        </w:rPr>
        <w:t xml:space="preserve">Vatican </w:t>
      </w:r>
      <w:r>
        <w:rPr>
          <w:sz w:val="24"/>
          <w:szCs w:val="24"/>
        </w:rPr>
        <w:t>1992.</w:t>
      </w:r>
    </w:p>
    <w:p w14:paraId="76632434" w14:textId="77777777" w:rsidR="002A0768" w:rsidRPr="00772F16" w:rsidRDefault="002A0768" w:rsidP="002F7F8E">
      <w:pPr>
        <w:pStyle w:val="FootnoteText"/>
        <w:ind w:left="1134" w:hanging="1134"/>
        <w:rPr>
          <w:sz w:val="24"/>
          <w:szCs w:val="24"/>
        </w:rPr>
      </w:pPr>
      <w:r w:rsidRPr="00772F16">
        <w:rPr>
          <w:i/>
          <w:iCs/>
          <w:sz w:val="24"/>
          <w:szCs w:val="24"/>
        </w:rPr>
        <w:t>Concilium Tridentinum. Diariorum, actorum, epistularum, tractatuum nova collectio</w:t>
      </w:r>
      <w:r w:rsidRPr="00772F16">
        <w:rPr>
          <w:sz w:val="24"/>
          <w:szCs w:val="24"/>
        </w:rPr>
        <w:t>, vol. 9, ed. Societas Goerresiana</w:t>
      </w:r>
      <w:r>
        <w:rPr>
          <w:sz w:val="24"/>
          <w:szCs w:val="24"/>
        </w:rPr>
        <w:t>, Freiburg 1901-2001.</w:t>
      </w:r>
    </w:p>
    <w:p w14:paraId="5470E503" w14:textId="77777777" w:rsidR="002A0768" w:rsidRPr="00772F16" w:rsidRDefault="002A0768" w:rsidP="002F7F8E">
      <w:pPr>
        <w:pStyle w:val="FootnoteText"/>
        <w:ind w:left="1134" w:hanging="1134"/>
        <w:rPr>
          <w:sz w:val="24"/>
          <w:szCs w:val="24"/>
        </w:rPr>
      </w:pPr>
      <w:r w:rsidRPr="00772F16">
        <w:rPr>
          <w:sz w:val="24"/>
          <w:szCs w:val="24"/>
        </w:rPr>
        <w:t>Corecco</w:t>
      </w:r>
      <w:r>
        <w:rPr>
          <w:sz w:val="24"/>
          <w:szCs w:val="24"/>
        </w:rPr>
        <w:t xml:space="preserve"> E., </w:t>
      </w:r>
      <w:r w:rsidRPr="002F7F8E">
        <w:rPr>
          <w:i/>
          <w:iCs/>
          <w:sz w:val="24"/>
          <w:szCs w:val="24"/>
        </w:rPr>
        <w:t>Natura e struttura della ‘Sacra Potestas’ nella dottrina e nel nuovo Codice di diritto canonico</w:t>
      </w:r>
      <w:r>
        <w:rPr>
          <w:sz w:val="24"/>
          <w:szCs w:val="24"/>
        </w:rPr>
        <w:t>, w:</w:t>
      </w:r>
      <w:r w:rsidRPr="00772F16">
        <w:rPr>
          <w:sz w:val="24"/>
          <w:szCs w:val="24"/>
        </w:rPr>
        <w:t xml:space="preserve"> </w:t>
      </w:r>
      <w:r w:rsidRPr="00772F16">
        <w:rPr>
          <w:i/>
          <w:iCs/>
          <w:sz w:val="24"/>
          <w:szCs w:val="24"/>
        </w:rPr>
        <w:t xml:space="preserve">Strumento Internazionale per un Lavoro Teologico: Communio </w:t>
      </w:r>
      <w:r>
        <w:rPr>
          <w:sz w:val="24"/>
          <w:szCs w:val="24"/>
        </w:rPr>
        <w:t>75(1984), s.</w:t>
      </w:r>
      <w:r w:rsidRPr="00772F16">
        <w:rPr>
          <w:sz w:val="24"/>
          <w:szCs w:val="24"/>
        </w:rPr>
        <w:t xml:space="preserve"> 24-52.</w:t>
      </w:r>
    </w:p>
    <w:p w14:paraId="0A0E8354" w14:textId="77777777" w:rsidR="002A0768" w:rsidRPr="00772F16" w:rsidRDefault="002A0768" w:rsidP="002F7F8E">
      <w:pPr>
        <w:pStyle w:val="FootnoteText"/>
        <w:ind w:left="1134" w:hanging="1134"/>
        <w:rPr>
          <w:sz w:val="24"/>
          <w:szCs w:val="24"/>
        </w:rPr>
      </w:pPr>
      <w:r w:rsidRPr="00772F16">
        <w:rPr>
          <w:sz w:val="24"/>
          <w:szCs w:val="24"/>
        </w:rPr>
        <w:t>Dulles</w:t>
      </w:r>
      <w:r>
        <w:rPr>
          <w:sz w:val="24"/>
          <w:szCs w:val="24"/>
        </w:rPr>
        <w:t xml:space="preserve"> A.</w:t>
      </w:r>
      <w:r w:rsidRPr="00772F16">
        <w:rPr>
          <w:sz w:val="24"/>
          <w:szCs w:val="24"/>
        </w:rPr>
        <w:t xml:space="preserve">, </w:t>
      </w:r>
      <w:r w:rsidRPr="00772F16">
        <w:rPr>
          <w:i/>
          <w:iCs/>
          <w:sz w:val="24"/>
          <w:szCs w:val="24"/>
        </w:rPr>
        <w:t>Models of the Church</w:t>
      </w:r>
      <w:r>
        <w:rPr>
          <w:sz w:val="24"/>
          <w:szCs w:val="24"/>
        </w:rPr>
        <w:t>, New York: Image Books 2002</w:t>
      </w:r>
      <w:r w:rsidRPr="00772F16">
        <w:rPr>
          <w:sz w:val="24"/>
          <w:szCs w:val="24"/>
        </w:rPr>
        <w:t>.</w:t>
      </w:r>
    </w:p>
    <w:p w14:paraId="69D0DBD2" w14:textId="77777777" w:rsidR="002A0768" w:rsidRPr="002F7F8E" w:rsidRDefault="002A0768" w:rsidP="002F7F8E">
      <w:pPr>
        <w:pStyle w:val="FootnoteText"/>
        <w:ind w:left="1134" w:hanging="1134"/>
        <w:rPr>
          <w:sz w:val="24"/>
          <w:szCs w:val="24"/>
          <w:lang w:val="fr-FR"/>
        </w:rPr>
      </w:pPr>
      <w:r w:rsidRPr="002F7F8E">
        <w:rPr>
          <w:sz w:val="24"/>
          <w:szCs w:val="24"/>
          <w:lang w:val="fr-FR"/>
        </w:rPr>
        <w:t xml:space="preserve">Durand J.D., </w:t>
      </w:r>
      <w:r w:rsidRPr="002F7F8E">
        <w:rPr>
          <w:i/>
          <w:iCs/>
          <w:sz w:val="24"/>
          <w:szCs w:val="24"/>
          <w:lang w:val="fr-FR"/>
        </w:rPr>
        <w:t>L’Italie</w:t>
      </w:r>
      <w:r w:rsidRPr="002F7F8E">
        <w:rPr>
          <w:sz w:val="24"/>
          <w:szCs w:val="24"/>
          <w:lang w:val="fr-FR"/>
        </w:rPr>
        <w:t xml:space="preserve">, w: J.M. Mayeur (red.), </w:t>
      </w:r>
      <w:r w:rsidRPr="002F7F8E">
        <w:rPr>
          <w:i/>
          <w:iCs/>
          <w:sz w:val="24"/>
          <w:szCs w:val="24"/>
          <w:lang w:val="fr-FR"/>
        </w:rPr>
        <w:t>Guerres mondiales et totalitarismes, 1914-1958</w:t>
      </w:r>
      <w:r w:rsidRPr="002F7F8E">
        <w:rPr>
          <w:sz w:val="24"/>
          <w:szCs w:val="24"/>
          <w:lang w:val="fr-FR"/>
        </w:rPr>
        <w:t>, Paris: Desclée-Fayard 1990.</w:t>
      </w:r>
    </w:p>
    <w:p w14:paraId="0C8DEADF" w14:textId="77777777" w:rsidR="002A0768" w:rsidRPr="00772F16" w:rsidRDefault="002A0768" w:rsidP="002F7F8E">
      <w:pPr>
        <w:pStyle w:val="FootnoteText"/>
        <w:ind w:left="1134" w:hanging="1134"/>
        <w:rPr>
          <w:sz w:val="24"/>
          <w:szCs w:val="24"/>
        </w:rPr>
      </w:pPr>
      <w:r w:rsidRPr="00772F16">
        <w:rPr>
          <w:sz w:val="24"/>
          <w:szCs w:val="24"/>
        </w:rPr>
        <w:t>General Secreta</w:t>
      </w:r>
      <w:r>
        <w:rPr>
          <w:sz w:val="24"/>
          <w:szCs w:val="24"/>
        </w:rPr>
        <w:t xml:space="preserve">riat for the Synod of Bishops, </w:t>
      </w:r>
      <w:r w:rsidRPr="002F7F8E">
        <w:rPr>
          <w:i/>
          <w:iCs/>
          <w:sz w:val="24"/>
          <w:szCs w:val="24"/>
        </w:rPr>
        <w:t>Preparatory Document for the 16th Ordinary General Assembly of the Synod of Bishops</w:t>
      </w:r>
      <w:r>
        <w:rPr>
          <w:sz w:val="24"/>
          <w:szCs w:val="24"/>
        </w:rPr>
        <w:t>.</w:t>
      </w:r>
    </w:p>
    <w:p w14:paraId="3B782FD9" w14:textId="77777777" w:rsidR="002A0768" w:rsidRDefault="002A0768" w:rsidP="002F7F8E">
      <w:pPr>
        <w:pStyle w:val="FootnoteText"/>
        <w:ind w:left="1134" w:hanging="1134"/>
        <w:rPr>
          <w:sz w:val="24"/>
          <w:szCs w:val="24"/>
        </w:rPr>
      </w:pPr>
      <w:r w:rsidRPr="00772F16">
        <w:rPr>
          <w:sz w:val="24"/>
          <w:szCs w:val="24"/>
        </w:rPr>
        <w:t>Horn</w:t>
      </w:r>
      <w:r>
        <w:rPr>
          <w:sz w:val="24"/>
          <w:szCs w:val="24"/>
        </w:rPr>
        <w:t xml:space="preserve"> G.R.</w:t>
      </w:r>
      <w:r w:rsidRPr="00772F16">
        <w:rPr>
          <w:sz w:val="24"/>
          <w:szCs w:val="24"/>
        </w:rPr>
        <w:t xml:space="preserve">, </w:t>
      </w:r>
      <w:r w:rsidRPr="00772F16">
        <w:rPr>
          <w:i/>
          <w:iCs/>
          <w:sz w:val="24"/>
          <w:szCs w:val="24"/>
        </w:rPr>
        <w:t>Western European Liberation Theology 1924-1959</w:t>
      </w:r>
      <w:r>
        <w:rPr>
          <w:sz w:val="24"/>
          <w:szCs w:val="24"/>
        </w:rPr>
        <w:t>, Oxford: Oxford University Press</w:t>
      </w:r>
      <w:r w:rsidRPr="00772F16">
        <w:rPr>
          <w:sz w:val="24"/>
          <w:szCs w:val="24"/>
        </w:rPr>
        <w:t xml:space="preserve"> 2008</w:t>
      </w:r>
      <w:r>
        <w:rPr>
          <w:sz w:val="24"/>
          <w:szCs w:val="24"/>
        </w:rPr>
        <w:t>.</w:t>
      </w:r>
    </w:p>
    <w:p w14:paraId="0CD07293" w14:textId="77777777" w:rsidR="002A0768" w:rsidRPr="00772F16" w:rsidRDefault="002A0768" w:rsidP="002A0768">
      <w:pPr>
        <w:pStyle w:val="FootnoteText"/>
        <w:ind w:left="1134" w:hanging="1134"/>
        <w:rPr>
          <w:sz w:val="24"/>
          <w:szCs w:val="24"/>
        </w:rPr>
      </w:pPr>
      <w:r w:rsidRPr="002A0768">
        <w:rPr>
          <w:rStyle w:val="Emphasis"/>
          <w:i w:val="0"/>
          <w:iCs w:val="0"/>
          <w:sz w:val="24"/>
          <w:szCs w:val="24"/>
          <w:shd w:val="clear" w:color="auto" w:fill="FFFFFF"/>
        </w:rPr>
        <w:t xml:space="preserve">II Vatican Council, Decree concerning the Pastoral Office of Bishops </w:t>
      </w:r>
      <w:r w:rsidRPr="002A0768">
        <w:rPr>
          <w:i/>
          <w:iCs/>
          <w:sz w:val="24"/>
          <w:szCs w:val="24"/>
        </w:rPr>
        <w:t>Christus dominus</w:t>
      </w:r>
      <w:r w:rsidRPr="002A0768">
        <w:rPr>
          <w:sz w:val="24"/>
          <w:szCs w:val="24"/>
        </w:rPr>
        <w:t>, Vatican 1965</w:t>
      </w:r>
      <w:r w:rsidRPr="00772F16">
        <w:rPr>
          <w:sz w:val="24"/>
          <w:szCs w:val="24"/>
        </w:rPr>
        <w:t>.</w:t>
      </w:r>
    </w:p>
    <w:p w14:paraId="33C8239B" w14:textId="77777777" w:rsidR="002A0768" w:rsidRDefault="002A0768" w:rsidP="002F7F8E">
      <w:pPr>
        <w:pStyle w:val="FootnoteText"/>
        <w:ind w:left="1134" w:hanging="1134"/>
        <w:rPr>
          <w:sz w:val="24"/>
          <w:szCs w:val="24"/>
          <w:lang w:val="fr-FR"/>
        </w:rPr>
      </w:pPr>
      <w:r>
        <w:rPr>
          <w:sz w:val="24"/>
          <w:szCs w:val="24"/>
          <w:lang w:val="fr-FR"/>
        </w:rPr>
        <w:t xml:space="preserve">John Paul II, </w:t>
      </w:r>
      <w:r w:rsidRPr="002F7F8E">
        <w:rPr>
          <w:i/>
          <w:iCs/>
          <w:sz w:val="24"/>
          <w:szCs w:val="24"/>
          <w:lang w:val="fr-FR"/>
        </w:rPr>
        <w:t>Discorso nel XXX Anniversario della Proclamazione della Costituzione Pastorale</w:t>
      </w:r>
      <w:r w:rsidRPr="00772F16">
        <w:rPr>
          <w:sz w:val="24"/>
          <w:szCs w:val="24"/>
          <w:lang w:val="fr-FR"/>
        </w:rPr>
        <w:t xml:space="preserve"> </w:t>
      </w:r>
      <w:r>
        <w:rPr>
          <w:sz w:val="24"/>
          <w:szCs w:val="24"/>
          <w:lang w:val="fr-FR"/>
        </w:rPr>
        <w:t>« </w:t>
      </w:r>
      <w:r w:rsidRPr="00772F16">
        <w:rPr>
          <w:i/>
          <w:iCs/>
          <w:sz w:val="24"/>
          <w:szCs w:val="24"/>
          <w:lang w:val="fr-FR"/>
        </w:rPr>
        <w:t>Gaudium et Spes</w:t>
      </w:r>
      <w:r>
        <w:rPr>
          <w:i/>
          <w:iCs/>
          <w:sz w:val="24"/>
          <w:szCs w:val="24"/>
          <w:lang w:val="fr-FR"/>
        </w:rPr>
        <w:t> »</w:t>
      </w:r>
      <w:r>
        <w:rPr>
          <w:sz w:val="24"/>
          <w:szCs w:val="24"/>
          <w:lang w:val="fr-FR"/>
        </w:rPr>
        <w:t>,” z dn. 08.11.</w:t>
      </w:r>
      <w:r w:rsidRPr="00772F16">
        <w:rPr>
          <w:sz w:val="24"/>
          <w:szCs w:val="24"/>
          <w:lang w:val="fr-FR"/>
        </w:rPr>
        <w:t>1995</w:t>
      </w:r>
      <w:r>
        <w:rPr>
          <w:sz w:val="24"/>
          <w:szCs w:val="24"/>
          <w:lang w:val="fr-FR"/>
        </w:rPr>
        <w:t>.</w:t>
      </w:r>
    </w:p>
    <w:p w14:paraId="200ABF9C" w14:textId="77777777" w:rsidR="002A0768" w:rsidRPr="00772F16" w:rsidRDefault="002A0768" w:rsidP="002F7F8E">
      <w:pPr>
        <w:pStyle w:val="FootnoteText"/>
        <w:ind w:left="1134" w:hanging="1134"/>
        <w:rPr>
          <w:sz w:val="24"/>
          <w:szCs w:val="24"/>
          <w:lang w:val="fr-FR"/>
        </w:rPr>
      </w:pPr>
      <w:r w:rsidRPr="00772F16">
        <w:rPr>
          <w:sz w:val="24"/>
          <w:szCs w:val="24"/>
          <w:lang w:val="fr-FR"/>
        </w:rPr>
        <w:t>John Paul II,</w:t>
      </w:r>
      <w:r>
        <w:rPr>
          <w:sz w:val="24"/>
          <w:szCs w:val="24"/>
          <w:lang w:val="fr-FR"/>
        </w:rPr>
        <w:t xml:space="preserve"> </w:t>
      </w:r>
      <w:r>
        <w:rPr>
          <w:color w:val="040C28"/>
          <w:sz w:val="24"/>
          <w:szCs w:val="24"/>
        </w:rPr>
        <w:t>E</w:t>
      </w:r>
      <w:r w:rsidRPr="002A0768">
        <w:rPr>
          <w:color w:val="040C28"/>
          <w:sz w:val="24"/>
          <w:szCs w:val="24"/>
        </w:rPr>
        <w:t>ncyclical </w:t>
      </w:r>
      <w:r w:rsidRPr="00772F16">
        <w:rPr>
          <w:sz w:val="24"/>
          <w:szCs w:val="24"/>
          <w:lang w:val="fr-FR"/>
        </w:rPr>
        <w:t xml:space="preserve"> </w:t>
      </w:r>
      <w:r w:rsidRPr="00772F16">
        <w:rPr>
          <w:i/>
          <w:iCs/>
          <w:sz w:val="24"/>
          <w:szCs w:val="24"/>
          <w:lang w:val="fr-FR"/>
        </w:rPr>
        <w:t>Fides et Ratio</w:t>
      </w:r>
      <w:r>
        <w:rPr>
          <w:sz w:val="24"/>
          <w:szCs w:val="24"/>
          <w:lang w:val="fr-FR"/>
        </w:rPr>
        <w:t>, Vatican 1998</w:t>
      </w:r>
      <w:r w:rsidRPr="00772F16">
        <w:rPr>
          <w:sz w:val="24"/>
          <w:szCs w:val="24"/>
          <w:lang w:val="fr-FR"/>
        </w:rPr>
        <w:t>.</w:t>
      </w:r>
    </w:p>
    <w:p w14:paraId="57659664" w14:textId="77777777" w:rsidR="002A0768" w:rsidRDefault="002A0768" w:rsidP="002F7F8E">
      <w:pPr>
        <w:pStyle w:val="FootnoteText"/>
        <w:ind w:left="1134" w:hanging="1134"/>
        <w:rPr>
          <w:sz w:val="24"/>
          <w:szCs w:val="24"/>
        </w:rPr>
      </w:pPr>
      <w:r w:rsidRPr="00772F16">
        <w:rPr>
          <w:sz w:val="24"/>
          <w:szCs w:val="24"/>
        </w:rPr>
        <w:t xml:space="preserve">John Paul II, </w:t>
      </w:r>
      <w:r w:rsidRPr="002F7F8E">
        <w:rPr>
          <w:i/>
          <w:iCs/>
          <w:sz w:val="24"/>
          <w:szCs w:val="24"/>
        </w:rPr>
        <w:t>Rise, Let Us Be On Our Way</w:t>
      </w:r>
      <w:r>
        <w:rPr>
          <w:sz w:val="24"/>
          <w:szCs w:val="24"/>
        </w:rPr>
        <w:t>, tłum. W.</w:t>
      </w:r>
      <w:r w:rsidRPr="00772F16">
        <w:rPr>
          <w:sz w:val="24"/>
          <w:szCs w:val="24"/>
        </w:rPr>
        <w:t xml:space="preserve"> Ziemba</w:t>
      </w:r>
      <w:r>
        <w:rPr>
          <w:sz w:val="24"/>
          <w:szCs w:val="24"/>
        </w:rPr>
        <w:t>, New York: Warner Books</w:t>
      </w:r>
      <w:r w:rsidRPr="00772F16">
        <w:rPr>
          <w:sz w:val="24"/>
          <w:szCs w:val="24"/>
        </w:rPr>
        <w:t xml:space="preserve"> 2004</w:t>
      </w:r>
      <w:r>
        <w:rPr>
          <w:sz w:val="24"/>
          <w:szCs w:val="24"/>
        </w:rPr>
        <w:t>.</w:t>
      </w:r>
    </w:p>
    <w:p w14:paraId="6F47688C" w14:textId="77777777" w:rsidR="002A0768" w:rsidRPr="00772F16" w:rsidRDefault="002A0768" w:rsidP="002F7F8E">
      <w:pPr>
        <w:pStyle w:val="FootnoteText"/>
        <w:ind w:left="1134" w:hanging="1134"/>
        <w:rPr>
          <w:sz w:val="24"/>
          <w:szCs w:val="24"/>
        </w:rPr>
      </w:pPr>
      <w:r w:rsidRPr="00772F16">
        <w:rPr>
          <w:sz w:val="24"/>
          <w:szCs w:val="24"/>
        </w:rPr>
        <w:t xml:space="preserve">John XXIII, Apostolic Constitution </w:t>
      </w:r>
      <w:r w:rsidRPr="00772F16">
        <w:rPr>
          <w:i/>
          <w:iCs/>
          <w:sz w:val="24"/>
          <w:szCs w:val="24"/>
        </w:rPr>
        <w:t>Humanae salutis</w:t>
      </w:r>
      <w:r w:rsidRPr="00772F16">
        <w:rPr>
          <w:sz w:val="24"/>
          <w:szCs w:val="24"/>
        </w:rPr>
        <w:t>, AAS 54 (1962).</w:t>
      </w:r>
    </w:p>
    <w:p w14:paraId="2BDEE40C" w14:textId="77777777" w:rsidR="002A0768" w:rsidRPr="00772F16" w:rsidRDefault="002A0768" w:rsidP="002F7F8E">
      <w:pPr>
        <w:pStyle w:val="FootnoteText"/>
        <w:ind w:left="1134" w:hanging="1134"/>
        <w:rPr>
          <w:sz w:val="24"/>
          <w:szCs w:val="24"/>
        </w:rPr>
      </w:pPr>
      <w:r>
        <w:rPr>
          <w:sz w:val="24"/>
          <w:szCs w:val="24"/>
        </w:rPr>
        <w:t xml:space="preserve">John XXIII, </w:t>
      </w:r>
      <w:r w:rsidRPr="002F7F8E">
        <w:rPr>
          <w:i/>
          <w:iCs/>
          <w:sz w:val="24"/>
          <w:szCs w:val="24"/>
        </w:rPr>
        <w:t>Opening Address to the Council</w:t>
      </w:r>
      <w:r>
        <w:rPr>
          <w:sz w:val="24"/>
          <w:szCs w:val="24"/>
        </w:rPr>
        <w:t>, z dn. 11.10.1962</w:t>
      </w:r>
      <w:r w:rsidRPr="00772F16">
        <w:rPr>
          <w:sz w:val="24"/>
          <w:szCs w:val="24"/>
        </w:rPr>
        <w:t>.</w:t>
      </w:r>
    </w:p>
    <w:p w14:paraId="20DF6F56" w14:textId="77777777" w:rsidR="002A0768" w:rsidRPr="00772F16" w:rsidRDefault="002A0768" w:rsidP="002F7F8E">
      <w:pPr>
        <w:pStyle w:val="FootnoteText"/>
        <w:ind w:left="1134" w:hanging="1134"/>
        <w:rPr>
          <w:sz w:val="24"/>
          <w:szCs w:val="24"/>
          <w:lang w:val="de-AT"/>
        </w:rPr>
      </w:pPr>
      <w:r w:rsidRPr="00772F16">
        <w:rPr>
          <w:sz w:val="24"/>
          <w:szCs w:val="24"/>
          <w:lang w:val="de-AT"/>
        </w:rPr>
        <w:t>Kasper</w:t>
      </w:r>
      <w:r>
        <w:rPr>
          <w:sz w:val="24"/>
          <w:szCs w:val="24"/>
          <w:lang w:val="de-AT"/>
        </w:rPr>
        <w:t xml:space="preserve"> W., </w:t>
      </w:r>
      <w:r w:rsidRPr="00772F16">
        <w:rPr>
          <w:i/>
          <w:iCs/>
          <w:sz w:val="24"/>
          <w:szCs w:val="24"/>
          <w:lang w:val="de-AT"/>
        </w:rPr>
        <w:t>Das Zweite Vatikanum und die nachkonziliaren Synoden: Aufbrüche – Krisen – Erwartungen</w:t>
      </w:r>
      <w:r>
        <w:rPr>
          <w:sz w:val="24"/>
          <w:szCs w:val="24"/>
          <w:lang w:val="de-AT"/>
        </w:rPr>
        <w:t>, w:</w:t>
      </w:r>
      <w:r w:rsidRPr="00772F16">
        <w:rPr>
          <w:sz w:val="24"/>
          <w:szCs w:val="24"/>
          <w:lang w:val="de-AT"/>
        </w:rPr>
        <w:t xml:space="preserve">  </w:t>
      </w:r>
      <w:r w:rsidRPr="00772F16">
        <w:rPr>
          <w:i/>
          <w:iCs/>
          <w:sz w:val="24"/>
          <w:szCs w:val="24"/>
          <w:lang w:val="de-AT"/>
        </w:rPr>
        <w:t>Internationale Katholische Zeitschrift Communio</w:t>
      </w:r>
      <w:r>
        <w:rPr>
          <w:sz w:val="24"/>
          <w:szCs w:val="24"/>
          <w:lang w:val="de-AT"/>
        </w:rPr>
        <w:t xml:space="preserve"> 51(2022), s.</w:t>
      </w:r>
      <w:r w:rsidRPr="00772F16">
        <w:rPr>
          <w:sz w:val="24"/>
          <w:szCs w:val="24"/>
          <w:lang w:val="de-AT"/>
        </w:rPr>
        <w:t xml:space="preserve"> 361-76.</w:t>
      </w:r>
    </w:p>
    <w:p w14:paraId="36BEFAF4" w14:textId="77777777" w:rsidR="002A0768" w:rsidRPr="00772F16" w:rsidRDefault="002A0768" w:rsidP="002F7F8E">
      <w:pPr>
        <w:pStyle w:val="FootnoteText"/>
        <w:ind w:left="1134" w:hanging="1134"/>
        <w:rPr>
          <w:sz w:val="24"/>
          <w:szCs w:val="24"/>
        </w:rPr>
      </w:pPr>
      <w:r w:rsidRPr="00772F16">
        <w:rPr>
          <w:sz w:val="24"/>
          <w:szCs w:val="24"/>
        </w:rPr>
        <w:t>Kloppenburg</w:t>
      </w:r>
      <w:r>
        <w:rPr>
          <w:sz w:val="24"/>
          <w:szCs w:val="24"/>
        </w:rPr>
        <w:t xml:space="preserve"> B.</w:t>
      </w:r>
      <w:r w:rsidRPr="00772F16">
        <w:rPr>
          <w:sz w:val="24"/>
          <w:szCs w:val="24"/>
        </w:rPr>
        <w:t xml:space="preserve">, </w:t>
      </w:r>
      <w:r w:rsidRPr="00772F16">
        <w:rPr>
          <w:i/>
          <w:iCs/>
          <w:sz w:val="24"/>
          <w:szCs w:val="24"/>
        </w:rPr>
        <w:t>The Ecclesiology of Vatican II</w:t>
      </w:r>
      <w:r>
        <w:rPr>
          <w:sz w:val="24"/>
          <w:szCs w:val="24"/>
        </w:rPr>
        <w:t>, tłum. M.</w:t>
      </w:r>
      <w:r w:rsidRPr="00772F16">
        <w:rPr>
          <w:sz w:val="24"/>
          <w:szCs w:val="24"/>
        </w:rPr>
        <w:t>J. O’Connell</w:t>
      </w:r>
      <w:r>
        <w:rPr>
          <w:sz w:val="24"/>
          <w:szCs w:val="24"/>
        </w:rPr>
        <w:t xml:space="preserve">, </w:t>
      </w:r>
      <w:r w:rsidRPr="00772F16">
        <w:rPr>
          <w:sz w:val="24"/>
          <w:szCs w:val="24"/>
        </w:rPr>
        <w:t xml:space="preserve">Chicago: Franciscan Herald </w:t>
      </w:r>
      <w:r>
        <w:rPr>
          <w:sz w:val="24"/>
          <w:szCs w:val="24"/>
        </w:rPr>
        <w:t>Press 1974</w:t>
      </w:r>
      <w:r w:rsidRPr="00772F16">
        <w:rPr>
          <w:sz w:val="24"/>
          <w:szCs w:val="24"/>
        </w:rPr>
        <w:t>.</w:t>
      </w:r>
    </w:p>
    <w:p w14:paraId="57AE2BC5" w14:textId="77777777" w:rsidR="002A0768" w:rsidRDefault="002A0768" w:rsidP="002F7F8E">
      <w:pPr>
        <w:pStyle w:val="FootnoteText"/>
        <w:ind w:left="1134" w:hanging="1134"/>
        <w:rPr>
          <w:sz w:val="24"/>
          <w:szCs w:val="24"/>
        </w:rPr>
      </w:pPr>
      <w:r w:rsidRPr="00772F16">
        <w:rPr>
          <w:sz w:val="24"/>
          <w:szCs w:val="24"/>
        </w:rPr>
        <w:t>Komonchak</w:t>
      </w:r>
      <w:r>
        <w:rPr>
          <w:sz w:val="24"/>
          <w:szCs w:val="24"/>
        </w:rPr>
        <w:t xml:space="preserve"> J., </w:t>
      </w:r>
      <w:r w:rsidRPr="002F7F8E">
        <w:rPr>
          <w:i/>
          <w:iCs/>
          <w:sz w:val="24"/>
          <w:szCs w:val="24"/>
        </w:rPr>
        <w:t>The Struggle for the Council During the Pre-Preparation of Vatican II</w:t>
      </w:r>
      <w:r>
        <w:rPr>
          <w:sz w:val="24"/>
          <w:szCs w:val="24"/>
        </w:rPr>
        <w:t>, w:</w:t>
      </w:r>
      <w:r w:rsidRPr="00772F16">
        <w:rPr>
          <w:sz w:val="24"/>
          <w:szCs w:val="24"/>
        </w:rPr>
        <w:t xml:space="preserve"> </w:t>
      </w:r>
      <w:r w:rsidRPr="00772F16">
        <w:rPr>
          <w:i/>
          <w:iCs/>
          <w:sz w:val="24"/>
          <w:szCs w:val="24"/>
        </w:rPr>
        <w:t>History of Vatican II</w:t>
      </w:r>
      <w:r w:rsidRPr="00772F16">
        <w:rPr>
          <w:sz w:val="24"/>
          <w:szCs w:val="24"/>
        </w:rPr>
        <w:t>, vol. I, G</w:t>
      </w:r>
      <w:r>
        <w:rPr>
          <w:sz w:val="24"/>
          <w:szCs w:val="24"/>
        </w:rPr>
        <w:t>.</w:t>
      </w:r>
      <w:r w:rsidRPr="00772F16">
        <w:rPr>
          <w:sz w:val="24"/>
          <w:szCs w:val="24"/>
        </w:rPr>
        <w:t xml:space="preserve"> Alberigo</w:t>
      </w:r>
      <w:r>
        <w:rPr>
          <w:sz w:val="24"/>
          <w:szCs w:val="24"/>
        </w:rPr>
        <w:t xml:space="preserve">, J. </w:t>
      </w:r>
      <w:r w:rsidRPr="00772F16">
        <w:rPr>
          <w:sz w:val="24"/>
          <w:szCs w:val="24"/>
        </w:rPr>
        <w:t>Komonchak (</w:t>
      </w:r>
      <w:r>
        <w:rPr>
          <w:sz w:val="24"/>
          <w:szCs w:val="24"/>
        </w:rPr>
        <w:t>red.), Maryknoll, NY: Orbis</w:t>
      </w:r>
      <w:r w:rsidRPr="00772F16">
        <w:rPr>
          <w:sz w:val="24"/>
          <w:szCs w:val="24"/>
        </w:rPr>
        <w:t xml:space="preserve"> 1995</w:t>
      </w:r>
      <w:r>
        <w:rPr>
          <w:sz w:val="24"/>
          <w:szCs w:val="24"/>
        </w:rPr>
        <w:t>.</w:t>
      </w:r>
    </w:p>
    <w:p w14:paraId="4FD20932" w14:textId="77777777" w:rsidR="002A0768" w:rsidRPr="00772F16" w:rsidRDefault="002A0768" w:rsidP="002F7F8E">
      <w:pPr>
        <w:pStyle w:val="FootnoteText"/>
        <w:ind w:left="1134" w:hanging="1134"/>
        <w:rPr>
          <w:sz w:val="24"/>
          <w:szCs w:val="24"/>
        </w:rPr>
      </w:pPr>
      <w:r w:rsidRPr="00772F16">
        <w:rPr>
          <w:sz w:val="24"/>
          <w:szCs w:val="24"/>
        </w:rPr>
        <w:t>Newman</w:t>
      </w:r>
      <w:r>
        <w:rPr>
          <w:sz w:val="24"/>
          <w:szCs w:val="24"/>
        </w:rPr>
        <w:t xml:space="preserve"> J.H.</w:t>
      </w:r>
      <w:r w:rsidRPr="00772F16">
        <w:rPr>
          <w:sz w:val="24"/>
          <w:szCs w:val="24"/>
        </w:rPr>
        <w:t xml:space="preserve">, </w:t>
      </w:r>
      <w:r w:rsidRPr="00772F16">
        <w:rPr>
          <w:i/>
          <w:iCs/>
          <w:sz w:val="24"/>
          <w:szCs w:val="24"/>
        </w:rPr>
        <w:t>On Consulting the Faithful in Matters of Doctrine</w:t>
      </w:r>
      <w:r>
        <w:rPr>
          <w:sz w:val="24"/>
          <w:szCs w:val="24"/>
        </w:rPr>
        <w:t xml:space="preserve">, </w:t>
      </w:r>
      <w:r w:rsidRPr="00772F16">
        <w:rPr>
          <w:sz w:val="24"/>
          <w:szCs w:val="24"/>
        </w:rPr>
        <w:t>London: Roman</w:t>
      </w:r>
      <w:r>
        <w:rPr>
          <w:sz w:val="24"/>
          <w:szCs w:val="24"/>
        </w:rPr>
        <w:t xml:space="preserve"> &amp; Littlefield Publishers 1961</w:t>
      </w:r>
      <w:r w:rsidRPr="00772F16">
        <w:rPr>
          <w:sz w:val="24"/>
          <w:szCs w:val="24"/>
        </w:rPr>
        <w:t>.</w:t>
      </w:r>
    </w:p>
    <w:p w14:paraId="47B79AD4" w14:textId="77777777" w:rsidR="002A0768" w:rsidRPr="00772F16" w:rsidRDefault="002A0768" w:rsidP="002F7F8E">
      <w:pPr>
        <w:pStyle w:val="FootnoteText"/>
        <w:ind w:left="1134" w:hanging="1134"/>
        <w:rPr>
          <w:sz w:val="24"/>
          <w:szCs w:val="24"/>
        </w:rPr>
      </w:pPr>
      <w:r w:rsidRPr="00772F16">
        <w:rPr>
          <w:sz w:val="24"/>
          <w:szCs w:val="24"/>
        </w:rPr>
        <w:t>Newton</w:t>
      </w:r>
      <w:r>
        <w:rPr>
          <w:sz w:val="24"/>
          <w:szCs w:val="24"/>
        </w:rPr>
        <w:t xml:space="preserve"> W., </w:t>
      </w:r>
      <w:r w:rsidRPr="002F7F8E">
        <w:rPr>
          <w:i/>
          <w:iCs/>
          <w:sz w:val="24"/>
          <w:szCs w:val="24"/>
        </w:rPr>
        <w:t xml:space="preserve">John Paul II and </w:t>
      </w:r>
      <w:r>
        <w:rPr>
          <w:i/>
          <w:iCs/>
          <w:sz w:val="24"/>
          <w:szCs w:val="24"/>
        </w:rPr>
        <w:t>“</w:t>
      </w:r>
      <w:r w:rsidRPr="002F7F8E">
        <w:rPr>
          <w:i/>
          <w:iCs/>
          <w:sz w:val="24"/>
          <w:szCs w:val="24"/>
        </w:rPr>
        <w:t>Gaudium et Spes</w:t>
      </w:r>
      <w:r>
        <w:rPr>
          <w:i/>
          <w:iCs/>
          <w:sz w:val="24"/>
          <w:szCs w:val="24"/>
        </w:rPr>
        <w:t>”</w:t>
      </w:r>
      <w:r w:rsidRPr="002F7F8E">
        <w:rPr>
          <w:i/>
          <w:iCs/>
          <w:sz w:val="24"/>
          <w:szCs w:val="24"/>
        </w:rPr>
        <w:t xml:space="preserve"> 22: his use of the text and his involvement in its authorship</w:t>
      </w:r>
      <w:r w:rsidRPr="00772F16">
        <w:rPr>
          <w:sz w:val="24"/>
          <w:szCs w:val="24"/>
        </w:rPr>
        <w:t xml:space="preserve">,” </w:t>
      </w:r>
      <w:r>
        <w:rPr>
          <w:sz w:val="24"/>
          <w:szCs w:val="24"/>
        </w:rPr>
        <w:t xml:space="preserve">w: </w:t>
      </w:r>
      <w:r w:rsidRPr="00772F16">
        <w:rPr>
          <w:i/>
          <w:iCs/>
          <w:sz w:val="24"/>
          <w:szCs w:val="24"/>
        </w:rPr>
        <w:t>Josephinum Journal of Theology</w:t>
      </w:r>
      <w:r w:rsidRPr="00772F16">
        <w:rPr>
          <w:sz w:val="24"/>
          <w:szCs w:val="24"/>
        </w:rPr>
        <w:t xml:space="preserve"> (2010).</w:t>
      </w:r>
    </w:p>
    <w:p w14:paraId="69BBA4C9" w14:textId="77777777" w:rsidR="002A0768" w:rsidRPr="00772F16" w:rsidRDefault="002A0768" w:rsidP="002F7F8E">
      <w:pPr>
        <w:pStyle w:val="FootnoteText"/>
        <w:ind w:left="1134" w:hanging="1134"/>
        <w:rPr>
          <w:sz w:val="24"/>
          <w:szCs w:val="24"/>
        </w:rPr>
      </w:pPr>
      <w:r w:rsidRPr="00772F16">
        <w:rPr>
          <w:sz w:val="24"/>
          <w:szCs w:val="24"/>
        </w:rPr>
        <w:t>O’Malley</w:t>
      </w:r>
      <w:r>
        <w:rPr>
          <w:sz w:val="24"/>
          <w:szCs w:val="24"/>
        </w:rPr>
        <w:t xml:space="preserve"> J.W.</w:t>
      </w:r>
      <w:r w:rsidRPr="00772F16">
        <w:rPr>
          <w:sz w:val="24"/>
          <w:szCs w:val="24"/>
        </w:rPr>
        <w:t xml:space="preserve">, </w:t>
      </w:r>
      <w:r w:rsidRPr="00772F16">
        <w:rPr>
          <w:i/>
          <w:iCs/>
          <w:sz w:val="24"/>
          <w:szCs w:val="24"/>
        </w:rPr>
        <w:t>Vatican II: Historical Perspectives on Its Uniqueness and Interpretation</w:t>
      </w:r>
      <w:r>
        <w:rPr>
          <w:sz w:val="24"/>
          <w:szCs w:val="24"/>
        </w:rPr>
        <w:t>, w:</w:t>
      </w:r>
      <w:r w:rsidRPr="00772F16">
        <w:rPr>
          <w:sz w:val="24"/>
          <w:szCs w:val="24"/>
        </w:rPr>
        <w:t xml:space="preserve"> </w:t>
      </w:r>
      <w:r w:rsidRPr="00772F16">
        <w:rPr>
          <w:i/>
          <w:iCs/>
          <w:sz w:val="24"/>
          <w:szCs w:val="24"/>
        </w:rPr>
        <w:t>Vatican II: The Unfinished Agenda: A Look to the Future</w:t>
      </w:r>
      <w:r>
        <w:rPr>
          <w:sz w:val="24"/>
          <w:szCs w:val="24"/>
        </w:rPr>
        <w:t>,  L.</w:t>
      </w:r>
      <w:r w:rsidRPr="00772F16">
        <w:rPr>
          <w:sz w:val="24"/>
          <w:szCs w:val="24"/>
        </w:rPr>
        <w:t xml:space="preserve"> Richard </w:t>
      </w:r>
      <w:r>
        <w:rPr>
          <w:sz w:val="24"/>
          <w:szCs w:val="24"/>
        </w:rPr>
        <w:t xml:space="preserve">(red.), </w:t>
      </w:r>
      <w:r w:rsidRPr="00772F16">
        <w:rPr>
          <w:sz w:val="24"/>
          <w:szCs w:val="24"/>
        </w:rPr>
        <w:t>New Y</w:t>
      </w:r>
      <w:r>
        <w:rPr>
          <w:sz w:val="24"/>
          <w:szCs w:val="24"/>
        </w:rPr>
        <w:t>ork: Paulist Press 1987</w:t>
      </w:r>
      <w:r w:rsidRPr="00772F16">
        <w:rPr>
          <w:sz w:val="24"/>
          <w:szCs w:val="24"/>
        </w:rPr>
        <w:t>.</w:t>
      </w:r>
    </w:p>
    <w:p w14:paraId="5EAD90D4" w14:textId="77777777" w:rsidR="002A0768" w:rsidRPr="00772F16" w:rsidRDefault="002A0768" w:rsidP="002A0768">
      <w:pPr>
        <w:pStyle w:val="FootnoteText"/>
        <w:ind w:left="1134" w:hanging="1134"/>
        <w:rPr>
          <w:sz w:val="24"/>
          <w:szCs w:val="24"/>
        </w:rPr>
      </w:pPr>
      <w:r w:rsidRPr="00772F16">
        <w:rPr>
          <w:sz w:val="24"/>
          <w:szCs w:val="24"/>
        </w:rPr>
        <w:t xml:space="preserve">Paul VI, </w:t>
      </w:r>
      <w:r w:rsidRPr="002A0768">
        <w:rPr>
          <w:color w:val="0A0A0A"/>
          <w:sz w:val="24"/>
          <w:szCs w:val="24"/>
          <w:shd w:val="clear" w:color="auto" w:fill="FFFFFF"/>
        </w:rPr>
        <w:t xml:space="preserve">Apostolic Exhortation </w:t>
      </w:r>
      <w:r w:rsidRPr="00772F16">
        <w:rPr>
          <w:i/>
          <w:iCs/>
          <w:sz w:val="24"/>
          <w:szCs w:val="24"/>
        </w:rPr>
        <w:t>Evangelii Nuntiandi</w:t>
      </w:r>
      <w:r w:rsidRPr="00772F16">
        <w:rPr>
          <w:sz w:val="24"/>
          <w:szCs w:val="24"/>
        </w:rPr>
        <w:t xml:space="preserve">, </w:t>
      </w:r>
      <w:r>
        <w:rPr>
          <w:sz w:val="24"/>
          <w:szCs w:val="24"/>
        </w:rPr>
        <w:t>Vatican 1975</w:t>
      </w:r>
      <w:r w:rsidRPr="00772F16">
        <w:rPr>
          <w:sz w:val="24"/>
          <w:szCs w:val="24"/>
        </w:rPr>
        <w:t>.</w:t>
      </w:r>
    </w:p>
    <w:p w14:paraId="4399FEBD" w14:textId="77777777" w:rsidR="002A0768" w:rsidRPr="00772F16" w:rsidRDefault="002A0768" w:rsidP="002F7F8E">
      <w:pPr>
        <w:pStyle w:val="FootnoteText"/>
        <w:ind w:left="1134" w:hanging="1134"/>
        <w:rPr>
          <w:sz w:val="24"/>
          <w:szCs w:val="24"/>
        </w:rPr>
      </w:pPr>
      <w:r w:rsidRPr="00772F16">
        <w:rPr>
          <w:sz w:val="24"/>
          <w:szCs w:val="24"/>
        </w:rPr>
        <w:lastRenderedPageBreak/>
        <w:t xml:space="preserve">Pius XI, </w:t>
      </w:r>
      <w:r w:rsidRPr="00772F16">
        <w:rPr>
          <w:i/>
          <w:iCs/>
          <w:sz w:val="24"/>
          <w:szCs w:val="24"/>
        </w:rPr>
        <w:t>Letter to Cardinal Enrico Gasparri</w:t>
      </w:r>
      <w:r w:rsidRPr="00772F16">
        <w:rPr>
          <w:sz w:val="24"/>
          <w:szCs w:val="24"/>
        </w:rPr>
        <w:t xml:space="preserve">, </w:t>
      </w:r>
      <w:r>
        <w:rPr>
          <w:sz w:val="24"/>
          <w:szCs w:val="24"/>
        </w:rPr>
        <w:t xml:space="preserve"> 24.01.</w:t>
      </w:r>
      <w:r w:rsidRPr="00772F16">
        <w:rPr>
          <w:sz w:val="24"/>
          <w:szCs w:val="24"/>
        </w:rPr>
        <w:t>1927 (AAS 19, 45).</w:t>
      </w:r>
    </w:p>
    <w:p w14:paraId="05CE7DD1" w14:textId="77777777" w:rsidR="002A0768" w:rsidRPr="00772F16" w:rsidRDefault="002A0768" w:rsidP="002F7F8E">
      <w:pPr>
        <w:pStyle w:val="FootnoteText"/>
        <w:ind w:left="1134" w:hanging="1134"/>
        <w:rPr>
          <w:sz w:val="24"/>
          <w:szCs w:val="24"/>
        </w:rPr>
      </w:pPr>
      <w:r w:rsidRPr="00772F16">
        <w:rPr>
          <w:sz w:val="24"/>
          <w:szCs w:val="24"/>
        </w:rPr>
        <w:t xml:space="preserve">Pius XI, </w:t>
      </w:r>
      <w:r w:rsidRPr="00772F16">
        <w:rPr>
          <w:i/>
          <w:iCs/>
          <w:sz w:val="24"/>
          <w:szCs w:val="24"/>
        </w:rPr>
        <w:t>Letter to Cardinal Segura y Sáenz</w:t>
      </w:r>
      <w:r w:rsidRPr="00772F16">
        <w:rPr>
          <w:sz w:val="24"/>
          <w:szCs w:val="24"/>
        </w:rPr>
        <w:t xml:space="preserve">, </w:t>
      </w:r>
      <w:r>
        <w:rPr>
          <w:sz w:val="24"/>
          <w:szCs w:val="24"/>
        </w:rPr>
        <w:t>z dn. 06.11.</w:t>
      </w:r>
      <w:r w:rsidRPr="00772F16">
        <w:rPr>
          <w:sz w:val="24"/>
          <w:szCs w:val="24"/>
        </w:rPr>
        <w:t>1929.</w:t>
      </w:r>
    </w:p>
    <w:p w14:paraId="5DBD76A4" w14:textId="77777777" w:rsidR="002A0768" w:rsidRPr="00772F16" w:rsidRDefault="002A0768" w:rsidP="002F7F8E">
      <w:pPr>
        <w:pStyle w:val="FootnoteText"/>
        <w:ind w:left="1134" w:hanging="1134"/>
        <w:rPr>
          <w:sz w:val="24"/>
          <w:szCs w:val="24"/>
        </w:rPr>
      </w:pPr>
      <w:r w:rsidRPr="00772F16">
        <w:rPr>
          <w:sz w:val="24"/>
          <w:szCs w:val="24"/>
        </w:rPr>
        <w:t xml:space="preserve">Pius </w:t>
      </w:r>
      <w:r>
        <w:rPr>
          <w:sz w:val="24"/>
          <w:szCs w:val="24"/>
        </w:rPr>
        <w:t xml:space="preserve">XII, </w:t>
      </w:r>
      <w:r w:rsidRPr="00772F16">
        <w:rPr>
          <w:i/>
          <w:iCs/>
          <w:sz w:val="24"/>
          <w:szCs w:val="24"/>
        </w:rPr>
        <w:t>Address to the Second World Congress of the Lay Apostolate</w:t>
      </w:r>
      <w:r>
        <w:rPr>
          <w:sz w:val="24"/>
          <w:szCs w:val="24"/>
        </w:rPr>
        <w:t>, z dn. 05.10.</w:t>
      </w:r>
      <w:r w:rsidRPr="00772F16">
        <w:rPr>
          <w:sz w:val="24"/>
          <w:szCs w:val="24"/>
        </w:rPr>
        <w:t>1957.</w:t>
      </w:r>
    </w:p>
    <w:p w14:paraId="487D68DD" w14:textId="77777777" w:rsidR="002A0768" w:rsidRPr="00772F16" w:rsidRDefault="002A0768" w:rsidP="002F7F8E">
      <w:pPr>
        <w:pStyle w:val="FootnoteText"/>
        <w:ind w:left="1134" w:hanging="1134"/>
        <w:rPr>
          <w:sz w:val="24"/>
          <w:szCs w:val="24"/>
        </w:rPr>
      </w:pPr>
      <w:r w:rsidRPr="00772F16">
        <w:rPr>
          <w:sz w:val="24"/>
          <w:szCs w:val="24"/>
        </w:rPr>
        <w:t>Ratzinger</w:t>
      </w:r>
      <w:r>
        <w:rPr>
          <w:sz w:val="24"/>
          <w:szCs w:val="24"/>
        </w:rPr>
        <w:t xml:space="preserve"> J.</w:t>
      </w:r>
      <w:r w:rsidRPr="00772F16">
        <w:rPr>
          <w:sz w:val="24"/>
          <w:szCs w:val="24"/>
        </w:rPr>
        <w:t xml:space="preserve">, </w:t>
      </w:r>
      <w:r w:rsidRPr="00772F16">
        <w:rPr>
          <w:i/>
          <w:iCs/>
          <w:sz w:val="24"/>
          <w:szCs w:val="24"/>
        </w:rPr>
        <w:t>Church, Ecumenism, and Politics: New Endeavors in Ecclesiology</w:t>
      </w:r>
      <w:r>
        <w:rPr>
          <w:sz w:val="24"/>
          <w:szCs w:val="24"/>
        </w:rPr>
        <w:t xml:space="preserve">, </w:t>
      </w:r>
      <w:r w:rsidRPr="00772F16">
        <w:rPr>
          <w:sz w:val="24"/>
          <w:szCs w:val="24"/>
        </w:rPr>
        <w:t>San Fran</w:t>
      </w:r>
      <w:r>
        <w:rPr>
          <w:sz w:val="24"/>
          <w:szCs w:val="24"/>
        </w:rPr>
        <w:t>cisco: Ignatius Press 2008</w:t>
      </w:r>
      <w:r w:rsidRPr="00772F16">
        <w:rPr>
          <w:sz w:val="24"/>
          <w:szCs w:val="24"/>
        </w:rPr>
        <w:t>.</w:t>
      </w:r>
    </w:p>
    <w:p w14:paraId="0E2CC6B9" w14:textId="77777777" w:rsidR="002A0768" w:rsidRPr="00772F16" w:rsidRDefault="002A0768" w:rsidP="002F7F8E">
      <w:pPr>
        <w:pStyle w:val="FootnoteText"/>
        <w:ind w:left="1134" w:hanging="1134"/>
        <w:rPr>
          <w:sz w:val="24"/>
          <w:szCs w:val="24"/>
          <w:lang w:val="fr-FR"/>
        </w:rPr>
      </w:pPr>
      <w:r w:rsidRPr="00772F16">
        <w:rPr>
          <w:sz w:val="24"/>
          <w:szCs w:val="24"/>
          <w:lang w:val="fr-FR"/>
        </w:rPr>
        <w:t>Schönborn</w:t>
      </w:r>
      <w:r>
        <w:rPr>
          <w:sz w:val="24"/>
          <w:szCs w:val="24"/>
          <w:lang w:val="fr-FR"/>
        </w:rPr>
        <w:t xml:space="preserve"> C.</w:t>
      </w:r>
      <w:r w:rsidRPr="00772F16">
        <w:rPr>
          <w:sz w:val="24"/>
          <w:szCs w:val="24"/>
          <w:lang w:val="fr-FR"/>
        </w:rPr>
        <w:t xml:space="preserve">, </w:t>
      </w:r>
      <w:r w:rsidRPr="00772F16">
        <w:rPr>
          <w:i/>
          <w:iCs/>
          <w:sz w:val="24"/>
          <w:szCs w:val="24"/>
          <w:lang w:val="fr-FR"/>
        </w:rPr>
        <w:t>L’Icône du Christ. Fondements théologiques élaborés entre le I</w:t>
      </w:r>
      <w:r w:rsidRPr="00772F16">
        <w:rPr>
          <w:i/>
          <w:iCs/>
          <w:sz w:val="24"/>
          <w:szCs w:val="24"/>
          <w:vertAlign w:val="superscript"/>
          <w:lang w:val="fr-FR"/>
        </w:rPr>
        <w:t>er</w:t>
      </w:r>
      <w:r w:rsidRPr="00772F16">
        <w:rPr>
          <w:i/>
          <w:iCs/>
          <w:sz w:val="24"/>
          <w:szCs w:val="24"/>
          <w:lang w:val="fr-FR"/>
        </w:rPr>
        <w:t xml:space="preserve"> et le II Concile de Nicée (325-787)</w:t>
      </w:r>
      <w:r>
        <w:rPr>
          <w:sz w:val="24"/>
          <w:szCs w:val="24"/>
          <w:lang w:val="fr-FR"/>
        </w:rPr>
        <w:t>, Fribourg 1978</w:t>
      </w:r>
      <w:r w:rsidRPr="00772F16">
        <w:rPr>
          <w:sz w:val="24"/>
          <w:szCs w:val="24"/>
          <w:lang w:val="fr-FR"/>
        </w:rPr>
        <w:t>.</w:t>
      </w:r>
    </w:p>
    <w:p w14:paraId="66D051EA" w14:textId="77777777" w:rsidR="002A0768" w:rsidRPr="00772F16" w:rsidRDefault="002A0768" w:rsidP="002F7F8E">
      <w:pPr>
        <w:pStyle w:val="FootnoteText"/>
        <w:ind w:left="1134" w:hanging="1134"/>
        <w:rPr>
          <w:sz w:val="24"/>
          <w:szCs w:val="24"/>
        </w:rPr>
      </w:pPr>
      <w:r w:rsidRPr="00772F16">
        <w:rPr>
          <w:sz w:val="24"/>
          <w:szCs w:val="24"/>
        </w:rPr>
        <w:t xml:space="preserve">XVI Ordinary General Assembly of the Synod of Bishops, </w:t>
      </w:r>
      <w:r w:rsidRPr="002F7F8E">
        <w:rPr>
          <w:i/>
          <w:iCs/>
          <w:sz w:val="24"/>
          <w:szCs w:val="24"/>
        </w:rPr>
        <w:t>Synthesis Report</w:t>
      </w:r>
      <w:r>
        <w:rPr>
          <w:sz w:val="24"/>
          <w:szCs w:val="24"/>
        </w:rPr>
        <w:t>, Rome 2023.</w:t>
      </w:r>
    </w:p>
    <w:p w14:paraId="6EC04AC7" w14:textId="77777777" w:rsidR="00772F16" w:rsidRDefault="00772F16" w:rsidP="000D34D0">
      <w:pPr>
        <w:jc w:val="both"/>
        <w:rPr>
          <w:sz w:val="24"/>
          <w:szCs w:val="24"/>
        </w:rPr>
      </w:pPr>
    </w:p>
    <w:sectPr w:rsidR="00772F16">
      <w:footerReference w:type="default" r:id="rId8"/>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F1E8" w14:textId="77777777" w:rsidR="0032459C" w:rsidRDefault="0032459C">
      <w:r>
        <w:separator/>
      </w:r>
    </w:p>
  </w:endnote>
  <w:endnote w:type="continuationSeparator" w:id="0">
    <w:p w14:paraId="273BE100" w14:textId="77777777" w:rsidR="0032459C" w:rsidRDefault="0032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r">
    <w:altName w:val="Cambria"/>
    <w:panose1 w:val="020B0604020202020204"/>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7603" w14:textId="77777777" w:rsidR="002D66C1" w:rsidRDefault="00E87A3B">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2A0768">
      <w:rPr>
        <w:noProof/>
        <w:sz w:val="24"/>
        <w:szCs w:val="24"/>
      </w:rPr>
      <w:t>13</w:t>
    </w:r>
    <w:r>
      <w:rPr>
        <w:sz w:val="24"/>
        <w:szCs w:val="24"/>
      </w:rPr>
      <w:fldChar w:fldCharType="end"/>
    </w:r>
  </w:p>
  <w:p w14:paraId="585224DC" w14:textId="77777777" w:rsidR="002D66C1" w:rsidRDefault="002D66C1">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80CAD" w14:textId="77777777" w:rsidR="0032459C" w:rsidRDefault="0032459C">
      <w:r>
        <w:separator/>
      </w:r>
    </w:p>
  </w:footnote>
  <w:footnote w:type="continuationSeparator" w:id="0">
    <w:p w14:paraId="62A3C491" w14:textId="77777777" w:rsidR="0032459C" w:rsidRDefault="0032459C">
      <w:r>
        <w:continuationSeparator/>
      </w:r>
    </w:p>
  </w:footnote>
  <w:footnote w:id="1">
    <w:p w14:paraId="78C84843" w14:textId="0F5B907C" w:rsidR="007E0EED" w:rsidRPr="00985256" w:rsidRDefault="007E0EED">
      <w:pPr>
        <w:pStyle w:val="FootnoteText"/>
        <w:rPr>
          <w:lang w:val="de-AT"/>
        </w:rPr>
      </w:pPr>
      <w:r>
        <w:rPr>
          <w:rStyle w:val="FootnoteReference"/>
        </w:rPr>
        <w:footnoteRef/>
      </w:r>
      <w:r w:rsidRPr="00985256">
        <w:rPr>
          <w:lang w:val="de-AT"/>
        </w:rPr>
        <w:t xml:space="preserve"> Walter Kasper, “</w:t>
      </w:r>
      <w:r w:rsidR="001A5AE0" w:rsidRPr="00985256">
        <w:rPr>
          <w:lang w:val="de-AT"/>
        </w:rPr>
        <w:t xml:space="preserve">Das Zweite Vatikanum und die nachkonziliaren Synoden: Aufbrüche – Krisen – Erwartungen,”  </w:t>
      </w:r>
      <w:r w:rsidR="001A5AE0" w:rsidRPr="00985256">
        <w:rPr>
          <w:i/>
          <w:iCs/>
          <w:lang w:val="de-AT"/>
        </w:rPr>
        <w:t>Internationale Katholische Zeitschrift Communio</w:t>
      </w:r>
      <w:r w:rsidR="001A5AE0" w:rsidRPr="00985256">
        <w:rPr>
          <w:lang w:val="de-AT"/>
        </w:rPr>
        <w:t xml:space="preserve"> 51(2022): 361-76.</w:t>
      </w:r>
    </w:p>
  </w:footnote>
  <w:footnote w:id="2">
    <w:p w14:paraId="2B2DD900" w14:textId="3E32C55F" w:rsidR="007E0EED" w:rsidRDefault="007E0EED">
      <w:pPr>
        <w:pStyle w:val="FootnoteText"/>
      </w:pPr>
      <w:r>
        <w:rPr>
          <w:rStyle w:val="FootnoteReference"/>
        </w:rPr>
        <w:footnoteRef/>
      </w:r>
      <w:r>
        <w:t xml:space="preserve"> </w:t>
      </w:r>
      <w:r w:rsidR="00FD677A">
        <w:t xml:space="preserve">Cf. </w:t>
      </w:r>
      <w:r>
        <w:t xml:space="preserve">John Henry Newman, </w:t>
      </w:r>
      <w:r w:rsidRPr="00FD677A">
        <w:rPr>
          <w:i/>
          <w:iCs/>
        </w:rPr>
        <w:t>On Consulting the Faithful in Matters of Doctrine</w:t>
      </w:r>
      <w:r w:rsidR="001A5AE0">
        <w:t xml:space="preserve"> </w:t>
      </w:r>
      <w:r w:rsidR="00FD677A">
        <w:t>(</w:t>
      </w:r>
      <w:r w:rsidR="001A5AE0">
        <w:t>London</w:t>
      </w:r>
      <w:r w:rsidR="00FD677A">
        <w:t xml:space="preserve">: </w:t>
      </w:r>
      <w:r w:rsidR="001A5AE0">
        <w:t>Roman &amp; Littlefield Publishers, 1961)</w:t>
      </w:r>
      <w:r w:rsidR="00FD677A">
        <w:t>.</w:t>
      </w:r>
    </w:p>
  </w:footnote>
  <w:footnote w:id="3">
    <w:p w14:paraId="02FE200E" w14:textId="10B958DA" w:rsidR="005E11CB" w:rsidRPr="00985256" w:rsidRDefault="005E11CB" w:rsidP="005E11CB">
      <w:pPr>
        <w:pStyle w:val="FootnoteText"/>
        <w:rPr>
          <w:rFonts w:ascii="er" w:hAnsi="er"/>
          <w:lang w:val="fr-FR"/>
        </w:rPr>
      </w:pPr>
      <w:r>
        <w:rPr>
          <w:rStyle w:val="FootnoteReference"/>
        </w:rPr>
        <w:footnoteRef/>
      </w:r>
      <w:r w:rsidRPr="00985256">
        <w:rPr>
          <w:lang w:val="fr-FR"/>
        </w:rPr>
        <w:t xml:space="preserve"> See Christophe Schönborn, </w:t>
      </w:r>
      <w:r w:rsidRPr="00985256">
        <w:rPr>
          <w:i/>
          <w:iCs/>
          <w:lang w:val="fr-FR"/>
        </w:rPr>
        <w:t>L’Icône du Christ. Fondements théologiques élaborés entre le I</w:t>
      </w:r>
      <w:r w:rsidRPr="00985256">
        <w:rPr>
          <w:rFonts w:ascii="er" w:hAnsi="er"/>
          <w:i/>
          <w:iCs/>
          <w:vertAlign w:val="superscript"/>
          <w:lang w:val="fr-FR"/>
        </w:rPr>
        <w:t>er</w:t>
      </w:r>
      <w:r w:rsidRPr="00985256">
        <w:rPr>
          <w:rFonts w:ascii="er" w:hAnsi="er"/>
          <w:i/>
          <w:iCs/>
          <w:lang w:val="fr-FR"/>
        </w:rPr>
        <w:t xml:space="preserve"> et le II Concile de Nic</w:t>
      </w:r>
      <w:r w:rsidRPr="00985256">
        <w:rPr>
          <w:rFonts w:ascii="Cambria" w:hAnsi="Cambria"/>
          <w:i/>
          <w:iCs/>
          <w:lang w:val="fr-FR"/>
        </w:rPr>
        <w:t>é</w:t>
      </w:r>
      <w:r w:rsidRPr="00985256">
        <w:rPr>
          <w:rFonts w:ascii="er" w:hAnsi="er"/>
          <w:i/>
          <w:iCs/>
          <w:lang w:val="fr-FR"/>
        </w:rPr>
        <w:t>e (325-787)</w:t>
      </w:r>
      <w:r w:rsidRPr="00985256">
        <w:rPr>
          <w:rFonts w:ascii="er" w:hAnsi="er"/>
          <w:lang w:val="fr-FR"/>
        </w:rPr>
        <w:t xml:space="preserve"> (Fribourg, 1978).</w:t>
      </w:r>
    </w:p>
  </w:footnote>
  <w:footnote w:id="4">
    <w:p w14:paraId="20A8D892" w14:textId="7340BDE4" w:rsidR="00DC5CF5" w:rsidRDefault="00DC5CF5">
      <w:pPr>
        <w:pStyle w:val="FootnoteText"/>
      </w:pPr>
      <w:r>
        <w:rPr>
          <w:rStyle w:val="FootnoteReference"/>
        </w:rPr>
        <w:footnoteRef/>
      </w:r>
      <w:r>
        <w:t xml:space="preserve"> Ibid.</w:t>
      </w:r>
    </w:p>
  </w:footnote>
  <w:footnote w:id="5">
    <w:p w14:paraId="1214648F" w14:textId="4D55CB81" w:rsidR="00DD79A1" w:rsidRDefault="00DD79A1">
      <w:pPr>
        <w:pStyle w:val="FootnoteText"/>
      </w:pPr>
      <w:r>
        <w:rPr>
          <w:rStyle w:val="FootnoteReference"/>
        </w:rPr>
        <w:footnoteRef/>
      </w:r>
      <w:r>
        <w:t xml:space="preserve"> </w:t>
      </w:r>
      <w:r w:rsidR="00896B0E">
        <w:t xml:space="preserve">Pius XI, Letter to Cardinal </w:t>
      </w:r>
      <w:r w:rsidR="00896B0E" w:rsidRPr="00896B0E">
        <w:t>Segura y Sáenz</w:t>
      </w:r>
      <w:r w:rsidR="00896B0E">
        <w:t>, November 6, 1929</w:t>
      </w:r>
      <w:r w:rsidR="005E11CB">
        <w:t>.</w:t>
      </w:r>
    </w:p>
  </w:footnote>
  <w:footnote w:id="6">
    <w:p w14:paraId="1A7C6DEC" w14:textId="527D46C2" w:rsidR="00DD79A1" w:rsidRDefault="00DD79A1">
      <w:pPr>
        <w:pStyle w:val="FootnoteText"/>
      </w:pPr>
      <w:r>
        <w:rPr>
          <w:rStyle w:val="FootnoteReference"/>
        </w:rPr>
        <w:footnoteRef/>
      </w:r>
      <w:r>
        <w:t xml:space="preserve"> </w:t>
      </w:r>
      <w:r w:rsidR="005E11CB">
        <w:t xml:space="preserve">Pius XI, </w:t>
      </w:r>
      <w:r w:rsidR="00BE12E9">
        <w:t>L</w:t>
      </w:r>
      <w:r w:rsidR="005E11CB">
        <w:t xml:space="preserve">etter to Cardinal </w:t>
      </w:r>
      <w:r w:rsidR="00896B0E" w:rsidRPr="00896B0E">
        <w:t>Enrico</w:t>
      </w:r>
      <w:r w:rsidR="00896B0E">
        <w:t xml:space="preserve"> </w:t>
      </w:r>
      <w:r w:rsidR="005E11CB">
        <w:t>Gaspa</w:t>
      </w:r>
      <w:r w:rsidR="00896B0E">
        <w:t>r</w:t>
      </w:r>
      <w:r w:rsidR="005E11CB">
        <w:t>ri, January 2</w:t>
      </w:r>
      <w:r w:rsidR="00BE12E9">
        <w:t>4</w:t>
      </w:r>
      <w:r w:rsidR="005E11CB">
        <w:t>, 1927 (AAS 19, 45).</w:t>
      </w:r>
    </w:p>
  </w:footnote>
  <w:footnote w:id="7">
    <w:p w14:paraId="7FA98552" w14:textId="02B94DB8" w:rsidR="000D55D3" w:rsidRDefault="000D55D3">
      <w:pPr>
        <w:pStyle w:val="FootnoteText"/>
      </w:pPr>
      <w:r>
        <w:rPr>
          <w:rStyle w:val="FootnoteReference"/>
        </w:rPr>
        <w:footnoteRef/>
      </w:r>
      <w:r>
        <w:t xml:space="preserve"> Avery Dulles, </w:t>
      </w:r>
      <w:r w:rsidRPr="00F1655F">
        <w:rPr>
          <w:i/>
          <w:iCs/>
        </w:rPr>
        <w:t>Models of the Church</w:t>
      </w:r>
      <w:r>
        <w:t xml:space="preserve"> (New York: Image Books, 2002), </w:t>
      </w:r>
      <w:r w:rsidR="00F1655F">
        <w:t>27.</w:t>
      </w:r>
    </w:p>
  </w:footnote>
  <w:footnote w:id="8">
    <w:p w14:paraId="38A033C6" w14:textId="77777777" w:rsidR="0068243D" w:rsidRDefault="0068243D" w:rsidP="0068243D">
      <w:pPr>
        <w:pStyle w:val="FootnoteText"/>
      </w:pPr>
      <w:r>
        <w:rPr>
          <w:rStyle w:val="FootnoteReference"/>
        </w:rPr>
        <w:footnoteRef/>
      </w:r>
      <w:r>
        <w:t xml:space="preserve"> Ibid.</w:t>
      </w:r>
    </w:p>
  </w:footnote>
  <w:footnote w:id="9">
    <w:p w14:paraId="29BCA0DA" w14:textId="21850412" w:rsidR="00C54B47" w:rsidRDefault="00C54B47">
      <w:pPr>
        <w:pStyle w:val="FootnoteText"/>
      </w:pPr>
      <w:r>
        <w:rPr>
          <w:rStyle w:val="FootnoteReference"/>
        </w:rPr>
        <w:footnoteRef/>
      </w:r>
      <w:r>
        <w:t xml:space="preserve"> </w:t>
      </w:r>
      <w:r w:rsidR="00511465" w:rsidRPr="00511465">
        <w:t>Jean-Dominique Durand</w:t>
      </w:r>
      <w:r w:rsidR="00511465">
        <w:t xml:space="preserve">, </w:t>
      </w:r>
      <w:r w:rsidR="00BF7D0D">
        <w:t xml:space="preserve">“L’Italie,” in </w:t>
      </w:r>
      <w:r w:rsidR="00BF7D0D" w:rsidRPr="00BF7D0D">
        <w:t>Jean-Marie Mayeur</w:t>
      </w:r>
      <w:r w:rsidR="0068243D">
        <w:t xml:space="preserve">, </w:t>
      </w:r>
      <w:r w:rsidR="00BF7D0D">
        <w:t>ed</w:t>
      </w:r>
      <w:r w:rsidR="00BF7D0D" w:rsidRPr="00BF7D0D">
        <w:t xml:space="preserve">., </w:t>
      </w:r>
      <w:r w:rsidR="00BF7D0D" w:rsidRPr="00BF7D0D">
        <w:rPr>
          <w:i/>
          <w:iCs/>
        </w:rPr>
        <w:t>Guerres mondiales et totalitarismes</w:t>
      </w:r>
      <w:r w:rsidR="00BF7D0D">
        <w:rPr>
          <w:i/>
          <w:iCs/>
        </w:rPr>
        <w:t xml:space="preserve">, </w:t>
      </w:r>
      <w:r w:rsidR="00BF7D0D" w:rsidRPr="00BF7D0D">
        <w:rPr>
          <w:i/>
          <w:iCs/>
        </w:rPr>
        <w:t>1914-1958</w:t>
      </w:r>
      <w:r w:rsidR="00BF7D0D">
        <w:rPr>
          <w:i/>
          <w:iCs/>
        </w:rPr>
        <w:t xml:space="preserve"> </w:t>
      </w:r>
      <w:r w:rsidR="00BF7D0D">
        <w:t>(P</w:t>
      </w:r>
      <w:r w:rsidR="00BF7D0D" w:rsidRPr="00BF7D0D">
        <w:t>aris</w:t>
      </w:r>
      <w:r w:rsidR="00BF7D0D">
        <w:t>:</w:t>
      </w:r>
      <w:r w:rsidR="00BF7D0D" w:rsidRPr="00BF7D0D">
        <w:t xml:space="preserve"> Desclée-Fayard, 1990</w:t>
      </w:r>
      <w:r w:rsidR="00BF7D0D">
        <w:t xml:space="preserve">), 363, </w:t>
      </w:r>
      <w:r w:rsidR="00AF1896">
        <w:t xml:space="preserve">cited </w:t>
      </w:r>
      <w:r w:rsidR="00511465">
        <w:t>in</w:t>
      </w:r>
      <w:r w:rsidR="00AF1896">
        <w:t xml:space="preserve"> Gerd-Rainer Horn, </w:t>
      </w:r>
      <w:r w:rsidR="00AF1896" w:rsidRPr="00BF7D0D">
        <w:rPr>
          <w:i/>
          <w:iCs/>
        </w:rPr>
        <w:t>Western European Liberatio</w:t>
      </w:r>
      <w:r w:rsidR="0068243D">
        <w:rPr>
          <w:i/>
          <w:iCs/>
        </w:rPr>
        <w:t>n Theology 1924-1959</w:t>
      </w:r>
      <w:r w:rsidR="00AF1896">
        <w:t xml:space="preserve"> (Oxford: Oxford University Press, 2008), 39.</w:t>
      </w:r>
    </w:p>
  </w:footnote>
  <w:footnote w:id="10">
    <w:p w14:paraId="0125E5C4" w14:textId="2C6F12B6" w:rsidR="005E11CB" w:rsidRDefault="005E11CB">
      <w:pPr>
        <w:pStyle w:val="FootnoteText"/>
      </w:pPr>
      <w:r>
        <w:rPr>
          <w:rStyle w:val="FootnoteReference"/>
        </w:rPr>
        <w:footnoteRef/>
      </w:r>
      <w:r>
        <w:t xml:space="preserve"> </w:t>
      </w:r>
      <w:r w:rsidR="00DF67D5">
        <w:t>Pius XII, “</w:t>
      </w:r>
      <w:r w:rsidR="00DF67D5" w:rsidRPr="00DF67D5">
        <w:t>Address to the Second World Congress of the Lay Apostolate</w:t>
      </w:r>
      <w:r w:rsidR="00DF67D5">
        <w:t>,”</w:t>
      </w:r>
      <w:r w:rsidR="00DF67D5" w:rsidRPr="00DF67D5">
        <w:t xml:space="preserve"> </w:t>
      </w:r>
      <w:r w:rsidR="00DF67D5">
        <w:t>(</w:t>
      </w:r>
      <w:r w:rsidR="00DF67D5" w:rsidRPr="00DF67D5">
        <w:t>October 5, 1957</w:t>
      </w:r>
      <w:r w:rsidR="00DF67D5">
        <w:t>)</w:t>
      </w:r>
      <w:r w:rsidR="00DF67D5" w:rsidRPr="00DF67D5">
        <w:t>.</w:t>
      </w:r>
    </w:p>
  </w:footnote>
  <w:footnote w:id="11">
    <w:p w14:paraId="40A549D3" w14:textId="0B659622" w:rsidR="00C54B47" w:rsidRDefault="00C54B47" w:rsidP="005E11CB">
      <w:pPr>
        <w:pStyle w:val="FootnoteText"/>
      </w:pPr>
      <w:r>
        <w:rPr>
          <w:rStyle w:val="FootnoteReference"/>
        </w:rPr>
        <w:footnoteRef/>
      </w:r>
      <w:r>
        <w:t xml:space="preserve"> John XXIII, </w:t>
      </w:r>
      <w:r w:rsidR="005E11CB">
        <w:t xml:space="preserve">Apostolic Constitution </w:t>
      </w:r>
      <w:r w:rsidR="005E11CB" w:rsidRPr="005E11CB">
        <w:rPr>
          <w:i/>
          <w:iCs/>
        </w:rPr>
        <w:t>Humanae salutis</w:t>
      </w:r>
      <w:r w:rsidR="005E11CB">
        <w:t>, AAS 54 (1962).</w:t>
      </w:r>
    </w:p>
  </w:footnote>
  <w:footnote w:id="12">
    <w:p w14:paraId="54B4BE26" w14:textId="7212BB5E" w:rsidR="00F1655F" w:rsidRDefault="00F1655F">
      <w:pPr>
        <w:pStyle w:val="FootnoteText"/>
      </w:pPr>
      <w:r>
        <w:rPr>
          <w:rStyle w:val="FootnoteReference"/>
        </w:rPr>
        <w:footnoteRef/>
      </w:r>
      <w:r>
        <w:t xml:space="preserve"> See John W. O’Malley, S.J., “Vatican II: Historical Perspectives on Its Uniqueness and Interpretation,” in </w:t>
      </w:r>
      <w:r w:rsidRPr="00F1655F">
        <w:rPr>
          <w:i/>
          <w:iCs/>
        </w:rPr>
        <w:t>Vatican II: The Unfinished Agenda: A Look to the Future</w:t>
      </w:r>
      <w:r>
        <w:t>, ed. Lucian Richard (New York: Paulist Press, 1987), 22-32.</w:t>
      </w:r>
    </w:p>
  </w:footnote>
  <w:footnote w:id="13">
    <w:p w14:paraId="1FBED964" w14:textId="3E74B8AB" w:rsidR="000D55D3" w:rsidRDefault="000D55D3">
      <w:pPr>
        <w:pStyle w:val="FootnoteText"/>
      </w:pPr>
      <w:r>
        <w:rPr>
          <w:rStyle w:val="FootnoteReference"/>
        </w:rPr>
        <w:footnoteRef/>
      </w:r>
      <w:r>
        <w:t xml:space="preserve"> </w:t>
      </w:r>
      <w:r w:rsidR="005E11CB">
        <w:t xml:space="preserve">John XXIII, Apostolic Constitution </w:t>
      </w:r>
      <w:r w:rsidR="005E11CB" w:rsidRPr="005E11CB">
        <w:rPr>
          <w:i/>
          <w:iCs/>
        </w:rPr>
        <w:t>Humanae salutis</w:t>
      </w:r>
      <w:r w:rsidR="005E11CB">
        <w:t>, AAS 54 (1962).</w:t>
      </w:r>
    </w:p>
  </w:footnote>
  <w:footnote w:id="14">
    <w:p w14:paraId="4ABA3969" w14:textId="4B6D25C2" w:rsidR="000D55D3" w:rsidRDefault="000D55D3">
      <w:pPr>
        <w:pStyle w:val="FootnoteText"/>
      </w:pPr>
      <w:r>
        <w:rPr>
          <w:rStyle w:val="FootnoteReference"/>
        </w:rPr>
        <w:footnoteRef/>
      </w:r>
      <w:r>
        <w:t xml:space="preserve"> Paul VI, </w:t>
      </w:r>
      <w:r w:rsidR="00C54B47" w:rsidRPr="00C54B47">
        <w:rPr>
          <w:i/>
          <w:iCs/>
        </w:rPr>
        <w:t>Evangelii Nuntiandi</w:t>
      </w:r>
      <w:r w:rsidR="00C54B47">
        <w:t>, 20.</w:t>
      </w:r>
    </w:p>
  </w:footnote>
  <w:footnote w:id="15">
    <w:p w14:paraId="1412A4AE" w14:textId="6B82BC24" w:rsidR="000D55D3" w:rsidRDefault="000D55D3">
      <w:pPr>
        <w:pStyle w:val="FootnoteText"/>
      </w:pPr>
      <w:r>
        <w:rPr>
          <w:rStyle w:val="FootnoteReference"/>
        </w:rPr>
        <w:footnoteRef/>
      </w:r>
      <w:r>
        <w:t xml:space="preserve"> </w:t>
      </w:r>
      <w:r w:rsidR="00C54B47">
        <w:t>John XXIII, “Opening Address to the Council” (October 11, 1962).</w:t>
      </w:r>
    </w:p>
  </w:footnote>
  <w:footnote w:id="16">
    <w:p w14:paraId="5DE987A1" w14:textId="77777777" w:rsidR="00F1655F" w:rsidRDefault="00F1655F" w:rsidP="00F1655F">
      <w:pPr>
        <w:pStyle w:val="FootnoteText"/>
      </w:pPr>
      <w:r>
        <w:rPr>
          <w:rStyle w:val="FootnoteReference"/>
        </w:rPr>
        <w:footnoteRef/>
      </w:r>
      <w:r>
        <w:t xml:space="preserve"> </w:t>
      </w:r>
      <w:r w:rsidRPr="00662890">
        <w:t>For a</w:t>
      </w:r>
      <w:r>
        <w:t xml:space="preserve"> detailed </w:t>
      </w:r>
      <w:r w:rsidRPr="00662890">
        <w:t xml:space="preserve">account of the history of the </w:t>
      </w:r>
      <w:r>
        <w:t>Ante-Pr</w:t>
      </w:r>
      <w:r w:rsidRPr="00662890">
        <w:t xml:space="preserve">eparatory </w:t>
      </w:r>
      <w:r>
        <w:t>C</w:t>
      </w:r>
      <w:r w:rsidRPr="00662890">
        <w:t xml:space="preserve">ommission, see the chapter by Joseph Komonchak, “The Struggle for the Council During the Pre-Preparation of Vatican II,” in </w:t>
      </w:r>
      <w:r w:rsidRPr="00662890">
        <w:rPr>
          <w:i/>
          <w:iCs/>
        </w:rPr>
        <w:t>History of Vatican II</w:t>
      </w:r>
      <w:r w:rsidRPr="00662890">
        <w:t>, vol. I</w:t>
      </w:r>
      <w:r>
        <w:t>, ed. Giuseppe Alberigo and Joseph Komonchak (Maryknoll, NY: Orbis, 1995),</w:t>
      </w:r>
      <w:r w:rsidRPr="00662890">
        <w:t xml:space="preserve"> 167-356.</w:t>
      </w:r>
    </w:p>
  </w:footnote>
  <w:footnote w:id="17">
    <w:p w14:paraId="63052698" w14:textId="77777777" w:rsidR="00F1655F" w:rsidRPr="00985256" w:rsidRDefault="00F1655F" w:rsidP="00F1655F">
      <w:pPr>
        <w:pStyle w:val="FootnoteText"/>
        <w:rPr>
          <w:lang w:val="fr-FR"/>
        </w:rPr>
      </w:pPr>
      <w:r w:rsidRPr="00F1655F">
        <w:rPr>
          <w:rStyle w:val="FootnoteReference"/>
        </w:rPr>
        <w:footnoteRef/>
      </w:r>
      <w:r w:rsidRPr="00985256">
        <w:rPr>
          <w:lang w:val="fr-FR"/>
        </w:rPr>
        <w:t xml:space="preserve"> </w:t>
      </w:r>
      <w:r w:rsidRPr="00985256">
        <w:rPr>
          <w:i/>
          <w:iCs/>
          <w:lang w:val="fr-FR"/>
        </w:rPr>
        <w:t>Acta et Documenta Concilii Oecumenici Vaticani II Apparando: Series I (Antepraeparatioria), vol. II: Consilia et Vota Episcoporum ac Praelatorum, pars II: Europa</w:t>
      </w:r>
      <w:r w:rsidRPr="00985256">
        <w:rPr>
          <w:lang w:val="fr-FR"/>
        </w:rPr>
        <w:t xml:space="preserve"> (Vatican City: Typis Polyglottis Vaticanis), pp. 741-48.</w:t>
      </w:r>
    </w:p>
  </w:footnote>
  <w:footnote w:id="18">
    <w:p w14:paraId="57A67FC4" w14:textId="77777777" w:rsidR="00F1655F" w:rsidRPr="00985256" w:rsidRDefault="00F1655F" w:rsidP="00F1655F">
      <w:pPr>
        <w:pStyle w:val="FootnoteText"/>
        <w:rPr>
          <w:lang w:val="fr-FR"/>
        </w:rPr>
      </w:pPr>
      <w:r>
        <w:rPr>
          <w:rStyle w:val="FootnoteReference"/>
        </w:rPr>
        <w:footnoteRef/>
      </w:r>
      <w:r w:rsidRPr="00985256">
        <w:rPr>
          <w:lang w:val="fr-FR"/>
        </w:rPr>
        <w:t xml:space="preserve"> Ibid.</w:t>
      </w:r>
    </w:p>
  </w:footnote>
  <w:footnote w:id="19">
    <w:p w14:paraId="29806748" w14:textId="77777777" w:rsidR="00F1655F" w:rsidRPr="00985256" w:rsidRDefault="00F1655F" w:rsidP="00F1655F">
      <w:pPr>
        <w:pStyle w:val="FootnoteText"/>
        <w:rPr>
          <w:lang w:val="fr-FR"/>
        </w:rPr>
      </w:pPr>
      <w:r w:rsidRPr="00F1655F">
        <w:rPr>
          <w:rStyle w:val="FootnoteReference"/>
        </w:rPr>
        <w:footnoteRef/>
      </w:r>
      <w:r w:rsidRPr="00985256">
        <w:rPr>
          <w:lang w:val="fr-FR"/>
        </w:rPr>
        <w:t xml:space="preserve"> Ibid.</w:t>
      </w:r>
    </w:p>
  </w:footnote>
  <w:footnote w:id="20">
    <w:p w14:paraId="42B5C680" w14:textId="7A29EE18" w:rsidR="00CB64C4" w:rsidRDefault="00CB64C4" w:rsidP="00CB64C4">
      <w:pPr>
        <w:pStyle w:val="FootnoteText"/>
      </w:pPr>
      <w:r w:rsidRPr="00F1655F">
        <w:rPr>
          <w:rStyle w:val="FootnoteReference"/>
        </w:rPr>
        <w:footnoteRef/>
      </w:r>
      <w:r>
        <w:t xml:space="preserve"> </w:t>
      </w:r>
      <w:r w:rsidRPr="00106D32">
        <w:t xml:space="preserve">Cf. William Newton, “John Paul II and </w:t>
      </w:r>
      <w:r w:rsidRPr="00106D32">
        <w:rPr>
          <w:i/>
          <w:iCs/>
        </w:rPr>
        <w:t xml:space="preserve">Gaudium et Spes </w:t>
      </w:r>
      <w:r w:rsidRPr="00106D32">
        <w:t xml:space="preserve">22: his use of the text and his involvement in its authorship,” </w:t>
      </w:r>
      <w:r w:rsidRPr="00106D32">
        <w:rPr>
          <w:i/>
          <w:iCs/>
        </w:rPr>
        <w:t>Josephinum Journal of Theology</w:t>
      </w:r>
      <w:r w:rsidRPr="00106D32">
        <w:t>, (2010)</w:t>
      </w:r>
      <w:r>
        <w:t>.</w:t>
      </w:r>
    </w:p>
  </w:footnote>
  <w:footnote w:id="21">
    <w:p w14:paraId="3D140C27" w14:textId="613D7027" w:rsidR="00E66E76" w:rsidRPr="00985256" w:rsidRDefault="00E66E76">
      <w:pPr>
        <w:pStyle w:val="FootnoteText"/>
        <w:rPr>
          <w:lang w:val="fr-FR"/>
        </w:rPr>
      </w:pPr>
      <w:r>
        <w:rPr>
          <w:rStyle w:val="FootnoteReference"/>
        </w:rPr>
        <w:footnoteRef/>
      </w:r>
      <w:r w:rsidRPr="00985256">
        <w:rPr>
          <w:lang w:val="fr-FR"/>
        </w:rPr>
        <w:t xml:space="preserve"> John Paul II, “Discorso nel XXX Anniversario della Proclamazione della Costituzione Pastorale </w:t>
      </w:r>
      <w:r w:rsidRPr="00985256">
        <w:rPr>
          <w:i/>
          <w:iCs/>
          <w:lang w:val="fr-FR"/>
        </w:rPr>
        <w:t>Gaudium et Spes</w:t>
      </w:r>
      <w:r w:rsidRPr="00985256">
        <w:rPr>
          <w:lang w:val="fr-FR"/>
        </w:rPr>
        <w:t>,” (November 8, 1995) https://www.vatican.va/content/john-paul-ii/it/speeches/1995/november/documents/hf_jp-ii_spe_19951108_anniv-gaudium.html.</w:t>
      </w:r>
    </w:p>
  </w:footnote>
  <w:footnote w:id="22">
    <w:p w14:paraId="4A234576" w14:textId="5EB69AC9" w:rsidR="00F1655F" w:rsidRPr="00985256" w:rsidRDefault="00F1655F" w:rsidP="00F1655F">
      <w:pPr>
        <w:pStyle w:val="FootnoteText"/>
        <w:rPr>
          <w:lang w:val="fr-FR"/>
        </w:rPr>
      </w:pPr>
      <w:r w:rsidRPr="00F1655F">
        <w:rPr>
          <w:rStyle w:val="FootnoteReference"/>
        </w:rPr>
        <w:footnoteRef/>
      </w:r>
      <w:r w:rsidRPr="00985256">
        <w:rPr>
          <w:lang w:val="fr-FR"/>
        </w:rPr>
        <w:t xml:space="preserve"> </w:t>
      </w:r>
      <w:r w:rsidR="00E66E76" w:rsidRPr="00985256">
        <w:rPr>
          <w:lang w:val="fr-FR"/>
        </w:rPr>
        <w:t xml:space="preserve">John Paul II, </w:t>
      </w:r>
      <w:r w:rsidR="00E66E76" w:rsidRPr="00985256">
        <w:rPr>
          <w:i/>
          <w:iCs/>
          <w:lang w:val="fr-FR"/>
        </w:rPr>
        <w:t>Fides et Ratio</w:t>
      </w:r>
      <w:r w:rsidR="00E66E76" w:rsidRPr="00985256">
        <w:rPr>
          <w:lang w:val="fr-FR"/>
        </w:rPr>
        <w:t>, 60.</w:t>
      </w:r>
    </w:p>
  </w:footnote>
  <w:footnote w:id="23">
    <w:p w14:paraId="6CFFFDD1" w14:textId="352CD712" w:rsidR="00F316A6" w:rsidRDefault="00F316A6">
      <w:pPr>
        <w:pStyle w:val="FootnoteText"/>
      </w:pPr>
      <w:r>
        <w:rPr>
          <w:rStyle w:val="FootnoteReference"/>
        </w:rPr>
        <w:footnoteRef/>
      </w:r>
      <w:r>
        <w:t xml:space="preserve"> Joseph Ratzinger, </w:t>
      </w:r>
      <w:r w:rsidRPr="00F316A6">
        <w:rPr>
          <w:i/>
          <w:iCs/>
        </w:rPr>
        <w:t>Church, Ecumenism, and Politics: New Endeavors in Ecclesiology</w:t>
      </w:r>
      <w:r>
        <w:t xml:space="preserve"> (San Francisco: Ignatius Press, 2008), 17.</w:t>
      </w:r>
    </w:p>
  </w:footnote>
  <w:footnote w:id="24">
    <w:p w14:paraId="165353DC" w14:textId="553641B7" w:rsidR="000D64E8" w:rsidRDefault="000D64E8">
      <w:pPr>
        <w:pStyle w:val="FootnoteText"/>
      </w:pPr>
      <w:r>
        <w:rPr>
          <w:rStyle w:val="FootnoteReference"/>
        </w:rPr>
        <w:footnoteRef/>
      </w:r>
      <w:r>
        <w:t xml:space="preserve"> Cf. Bonaventure Kloppenburg, </w:t>
      </w:r>
      <w:r w:rsidRPr="00C3509F">
        <w:rPr>
          <w:i/>
          <w:iCs/>
        </w:rPr>
        <w:t>The Ecclesiology of Vatican II</w:t>
      </w:r>
      <w:r>
        <w:t>, trans. Matthew J. O’Connell (Chicago: Franciscan Herald Press, 1974).</w:t>
      </w:r>
    </w:p>
  </w:footnote>
  <w:footnote w:id="25">
    <w:p w14:paraId="4E8BA036" w14:textId="7C92AD46" w:rsidR="006A3AE7" w:rsidRDefault="006A3AE7">
      <w:pPr>
        <w:pStyle w:val="FootnoteText"/>
      </w:pPr>
      <w:r>
        <w:rPr>
          <w:rStyle w:val="FootnoteReference"/>
        </w:rPr>
        <w:footnoteRef/>
      </w:r>
      <w:r>
        <w:t xml:space="preserve"> </w:t>
      </w:r>
      <w:r w:rsidR="00D87392" w:rsidRPr="00D87392">
        <w:rPr>
          <w:i/>
          <w:iCs/>
        </w:rPr>
        <w:t>Concilium Tridentinum. Diariorum, actorum, epistularum, tractatuum nova collectio</w:t>
      </w:r>
      <w:r w:rsidR="00D87392" w:rsidRPr="00D87392">
        <w:t>, vol. 9, ed. Societas Goerresiana (Freiburg 1901-2001), 50-51, cited in Kloppenb</w:t>
      </w:r>
      <w:r w:rsidR="00D87392">
        <w:t>u</w:t>
      </w:r>
      <w:r w:rsidR="00D87392" w:rsidRPr="00D87392">
        <w:t>rg, 187-88.</w:t>
      </w:r>
    </w:p>
  </w:footnote>
  <w:footnote w:id="26">
    <w:p w14:paraId="71E7205D" w14:textId="7D2B6B05" w:rsidR="000D64E8" w:rsidRDefault="000D64E8">
      <w:pPr>
        <w:pStyle w:val="FootnoteText"/>
      </w:pPr>
      <w:r>
        <w:rPr>
          <w:rStyle w:val="FootnoteReference"/>
        </w:rPr>
        <w:footnoteRef/>
      </w:r>
      <w:r>
        <w:t xml:space="preserve"> Cf. Guy Bedouelle, </w:t>
      </w:r>
      <w:r w:rsidRPr="000D64E8">
        <w:rPr>
          <w:i/>
          <w:iCs/>
        </w:rPr>
        <w:t>The Reform of Catholicism, 1480-1620</w:t>
      </w:r>
      <w:r>
        <w:t>, trans. James K. Farge (Toronto: Pontifical Institute of Medieval Studies, 2008), 75f.</w:t>
      </w:r>
    </w:p>
  </w:footnote>
  <w:footnote w:id="27">
    <w:p w14:paraId="021DDDD7" w14:textId="5680A8F9" w:rsidR="000D64E8" w:rsidRDefault="000D64E8" w:rsidP="000D64E8">
      <w:pPr>
        <w:pStyle w:val="FootnoteText"/>
      </w:pPr>
      <w:r>
        <w:rPr>
          <w:rStyle w:val="FootnoteReference"/>
        </w:rPr>
        <w:footnoteRef/>
      </w:r>
      <w:r>
        <w:t xml:space="preserve"> On the medieval roots of the distinction between “power of orders” and “power of jurisdiction,” see Eugenio Corecco, “Natura e struttura della ‘Sacra Potestas’ nella dottrina e nel nuovo Codice di diritto canonico,” </w:t>
      </w:r>
      <w:r>
        <w:rPr>
          <w:i/>
          <w:iCs/>
        </w:rPr>
        <w:t xml:space="preserve">Strumento Internazionale per un Lavoro Teologico: Communio </w:t>
      </w:r>
      <w:r>
        <w:t>75 (1984): 24-52</w:t>
      </w:r>
      <w:r w:rsidR="00543273">
        <w:t>.</w:t>
      </w:r>
    </w:p>
  </w:footnote>
  <w:footnote w:id="28">
    <w:p w14:paraId="43672478" w14:textId="66266EA4" w:rsidR="0026533C" w:rsidRDefault="0026533C">
      <w:pPr>
        <w:pStyle w:val="FootnoteText"/>
      </w:pPr>
      <w:r>
        <w:rPr>
          <w:rStyle w:val="FootnoteReference"/>
        </w:rPr>
        <w:footnoteRef/>
      </w:r>
      <w:r>
        <w:t xml:space="preserve"> Cf. Kloppenburg, </w:t>
      </w:r>
      <w:r w:rsidRPr="00C3509F">
        <w:rPr>
          <w:i/>
          <w:iCs/>
        </w:rPr>
        <w:t>The Ecclesiology of Vatican II</w:t>
      </w:r>
      <w:r>
        <w:t xml:space="preserve">, 169f. </w:t>
      </w:r>
    </w:p>
  </w:footnote>
  <w:footnote w:id="29">
    <w:p w14:paraId="60DF895A" w14:textId="70BE0764" w:rsidR="00280B50" w:rsidRDefault="00280B50">
      <w:pPr>
        <w:pStyle w:val="FootnoteText"/>
      </w:pPr>
      <w:r>
        <w:rPr>
          <w:rStyle w:val="FootnoteReference"/>
        </w:rPr>
        <w:footnoteRef/>
      </w:r>
      <w:r>
        <w:t xml:space="preserve"> </w:t>
      </w:r>
      <w:r w:rsidR="008E2FFC" w:rsidRPr="00396436">
        <w:rPr>
          <w:i/>
          <w:iCs/>
        </w:rPr>
        <w:t>Catechism of the Catholic Church</w:t>
      </w:r>
      <w:r w:rsidR="008E2FFC">
        <w:t>,</w:t>
      </w:r>
      <w:r>
        <w:t xml:space="preserve"> 1575.</w:t>
      </w:r>
    </w:p>
  </w:footnote>
  <w:footnote w:id="30">
    <w:p w14:paraId="7F282D4E" w14:textId="4BAD90CC" w:rsidR="00280B50" w:rsidRDefault="00280B50">
      <w:pPr>
        <w:pStyle w:val="FootnoteText"/>
      </w:pPr>
      <w:r>
        <w:rPr>
          <w:rStyle w:val="FootnoteReference"/>
        </w:rPr>
        <w:footnoteRef/>
      </w:r>
      <w:r>
        <w:t xml:space="preserve"> </w:t>
      </w:r>
      <w:r w:rsidRPr="008E2FFC">
        <w:rPr>
          <w:i/>
          <w:iCs/>
        </w:rPr>
        <w:t>Christus dominus</w:t>
      </w:r>
      <w:r>
        <w:t xml:space="preserve">, </w:t>
      </w:r>
      <w:r w:rsidR="008E2FFC">
        <w:t>11.</w:t>
      </w:r>
    </w:p>
  </w:footnote>
  <w:footnote w:id="31">
    <w:p w14:paraId="30553DF5" w14:textId="5236C541" w:rsidR="0079556C" w:rsidRDefault="0079556C">
      <w:pPr>
        <w:pStyle w:val="FootnoteText"/>
      </w:pPr>
      <w:r>
        <w:rPr>
          <w:rStyle w:val="FootnoteReference"/>
        </w:rPr>
        <w:footnoteRef/>
      </w:r>
      <w:r>
        <w:t xml:space="preserve"> Kloppenburg, </w:t>
      </w:r>
      <w:r w:rsidRPr="0079556C">
        <w:rPr>
          <w:i/>
          <w:iCs/>
        </w:rPr>
        <w:t>Ecclesiology of Vatican II</w:t>
      </w:r>
      <w:r>
        <w:t>, 222-23.</w:t>
      </w:r>
    </w:p>
  </w:footnote>
  <w:footnote w:id="32">
    <w:p w14:paraId="462B84EC" w14:textId="3BB7623C" w:rsidR="0079556C" w:rsidRDefault="0079556C">
      <w:pPr>
        <w:pStyle w:val="FootnoteText"/>
      </w:pPr>
      <w:r>
        <w:rPr>
          <w:rStyle w:val="FootnoteReference"/>
        </w:rPr>
        <w:footnoteRef/>
      </w:r>
      <w:r>
        <w:t xml:space="preserve"> </w:t>
      </w:r>
      <w:r w:rsidRPr="009245FA">
        <w:rPr>
          <w:i/>
          <w:iCs/>
        </w:rPr>
        <w:t>Catechism of the Catholic Church</w:t>
      </w:r>
      <w:r w:rsidR="009245FA">
        <w:t>, 875.</w:t>
      </w:r>
    </w:p>
  </w:footnote>
  <w:footnote w:id="33">
    <w:p w14:paraId="27BEF1D6" w14:textId="08D0A817" w:rsidR="00720D94" w:rsidRDefault="00720D94">
      <w:pPr>
        <w:pStyle w:val="FootnoteText"/>
      </w:pPr>
      <w:r>
        <w:rPr>
          <w:rStyle w:val="FootnoteReference"/>
        </w:rPr>
        <w:footnoteRef/>
      </w:r>
      <w:r>
        <w:t xml:space="preserve"> </w:t>
      </w:r>
      <w:r w:rsidRPr="00720D94">
        <w:t>General Secretariat for the Synod of Bishops, “Preparatory Document for the 16th Ordinary General Assembly of the Synod of Bishops</w:t>
      </w:r>
      <w:r>
        <w:t>.”</w:t>
      </w:r>
    </w:p>
  </w:footnote>
  <w:footnote w:id="34">
    <w:p w14:paraId="2B0D4B83" w14:textId="2CAA7BBE" w:rsidR="00DE506C" w:rsidRDefault="00DE506C">
      <w:pPr>
        <w:pStyle w:val="FootnoteText"/>
      </w:pPr>
      <w:r>
        <w:rPr>
          <w:rStyle w:val="FootnoteReference"/>
        </w:rPr>
        <w:footnoteRef/>
      </w:r>
      <w:r>
        <w:t xml:space="preserve"> John Paul II, Rise, Let Us Be On Our Way, trans. Walter Ziemba (New York: Warner Books, 2004), 134-37.</w:t>
      </w:r>
    </w:p>
  </w:footnote>
  <w:footnote w:id="35">
    <w:p w14:paraId="181EEB05" w14:textId="16E6CAA7" w:rsidR="00DC5CF5" w:rsidRDefault="00DC5CF5">
      <w:pPr>
        <w:pStyle w:val="FootnoteText"/>
      </w:pPr>
      <w:r>
        <w:rPr>
          <w:rStyle w:val="FootnoteReference"/>
        </w:rPr>
        <w:footnoteRef/>
      </w:r>
      <w:r>
        <w:t xml:space="preserve"> </w:t>
      </w:r>
      <w:r w:rsidR="00720D94" w:rsidRPr="00720D94">
        <w:t xml:space="preserve">Hans Urs von Balthasar, “The Marian Principle,” in </w:t>
      </w:r>
      <w:r w:rsidR="00720D94" w:rsidRPr="00720D94">
        <w:rPr>
          <w:i/>
          <w:iCs/>
        </w:rPr>
        <w:t>Elucidations</w:t>
      </w:r>
      <w:r w:rsidR="00720D94" w:rsidRPr="00720D94">
        <w:t>, trans. John Riches (London: SPCK, 1975), 7</w:t>
      </w:r>
      <w:r w:rsidR="00720D94">
        <w:t>1</w:t>
      </w:r>
      <w:r w:rsidR="00720D94" w:rsidRPr="00720D94">
        <w:t>-72.</w:t>
      </w:r>
    </w:p>
  </w:footnote>
  <w:footnote w:id="36">
    <w:p w14:paraId="77ABE81F" w14:textId="265D03A8" w:rsidR="00DC5CF5" w:rsidRDefault="00DC5CF5">
      <w:pPr>
        <w:pStyle w:val="FootnoteText"/>
      </w:pPr>
      <w:r>
        <w:rPr>
          <w:rStyle w:val="FootnoteReference"/>
        </w:rPr>
        <w:footnoteRef/>
      </w:r>
      <w:r>
        <w:t xml:space="preserve"> </w:t>
      </w:r>
      <w:r w:rsidRPr="00DC5CF5">
        <w:t>XVI Ordinary General Assembly of the Synod of Bishops, “Synthesis Report,” Part I,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59E4"/>
    <w:multiLevelType w:val="hybridMultilevel"/>
    <w:tmpl w:val="96C45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8057A7"/>
    <w:multiLevelType w:val="hybridMultilevel"/>
    <w:tmpl w:val="23EC6C50"/>
    <w:lvl w:ilvl="0" w:tplc="B51ECB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291DD4"/>
    <w:multiLevelType w:val="hybridMultilevel"/>
    <w:tmpl w:val="2146F3F2"/>
    <w:lvl w:ilvl="0" w:tplc="675EDD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0243488">
    <w:abstractNumId w:val="1"/>
  </w:num>
  <w:num w:numId="2" w16cid:durableId="716587249">
    <w:abstractNumId w:val="0"/>
  </w:num>
  <w:num w:numId="3" w16cid:durableId="1777871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2A1"/>
    <w:rsid w:val="00006B67"/>
    <w:rsid w:val="000A3516"/>
    <w:rsid w:val="000A6D83"/>
    <w:rsid w:val="000B4D2C"/>
    <w:rsid w:val="000C52BD"/>
    <w:rsid w:val="000D34D0"/>
    <w:rsid w:val="000D55D3"/>
    <w:rsid w:val="000D5968"/>
    <w:rsid w:val="000D64E8"/>
    <w:rsid w:val="001022CA"/>
    <w:rsid w:val="0011610A"/>
    <w:rsid w:val="00125D22"/>
    <w:rsid w:val="001A1040"/>
    <w:rsid w:val="001A5AE0"/>
    <w:rsid w:val="001B7BEC"/>
    <w:rsid w:val="001C73E4"/>
    <w:rsid w:val="001D22A2"/>
    <w:rsid w:val="001E65AB"/>
    <w:rsid w:val="001F6E2E"/>
    <w:rsid w:val="0020019F"/>
    <w:rsid w:val="00202C29"/>
    <w:rsid w:val="002074C9"/>
    <w:rsid w:val="00214250"/>
    <w:rsid w:val="00231B5D"/>
    <w:rsid w:val="0026533C"/>
    <w:rsid w:val="00280B50"/>
    <w:rsid w:val="00297BBB"/>
    <w:rsid w:val="002A0768"/>
    <w:rsid w:val="002B6BA6"/>
    <w:rsid w:val="002D66C1"/>
    <w:rsid w:val="002F7F8E"/>
    <w:rsid w:val="00321A8A"/>
    <w:rsid w:val="0032459C"/>
    <w:rsid w:val="003701FA"/>
    <w:rsid w:val="00396436"/>
    <w:rsid w:val="003B7792"/>
    <w:rsid w:val="00502C57"/>
    <w:rsid w:val="00511465"/>
    <w:rsid w:val="005200BD"/>
    <w:rsid w:val="00543273"/>
    <w:rsid w:val="00564E0E"/>
    <w:rsid w:val="00571421"/>
    <w:rsid w:val="005E11CB"/>
    <w:rsid w:val="005E4057"/>
    <w:rsid w:val="00642980"/>
    <w:rsid w:val="00653A70"/>
    <w:rsid w:val="0068243D"/>
    <w:rsid w:val="006A1BE7"/>
    <w:rsid w:val="006A3AE7"/>
    <w:rsid w:val="006C2A3D"/>
    <w:rsid w:val="0072096E"/>
    <w:rsid w:val="00720D94"/>
    <w:rsid w:val="00721EDA"/>
    <w:rsid w:val="00772F16"/>
    <w:rsid w:val="0079556C"/>
    <w:rsid w:val="007B5F14"/>
    <w:rsid w:val="007C2279"/>
    <w:rsid w:val="007E0EED"/>
    <w:rsid w:val="007E2D04"/>
    <w:rsid w:val="007F3726"/>
    <w:rsid w:val="008216B4"/>
    <w:rsid w:val="00896B0E"/>
    <w:rsid w:val="008C3871"/>
    <w:rsid w:val="008E2FFC"/>
    <w:rsid w:val="008E61CB"/>
    <w:rsid w:val="00920CC8"/>
    <w:rsid w:val="00922390"/>
    <w:rsid w:val="009245FA"/>
    <w:rsid w:val="00927816"/>
    <w:rsid w:val="00950695"/>
    <w:rsid w:val="00985256"/>
    <w:rsid w:val="00990160"/>
    <w:rsid w:val="009E1809"/>
    <w:rsid w:val="00A11251"/>
    <w:rsid w:val="00A44BCC"/>
    <w:rsid w:val="00A95205"/>
    <w:rsid w:val="00AA23F2"/>
    <w:rsid w:val="00AB1730"/>
    <w:rsid w:val="00AB3FBF"/>
    <w:rsid w:val="00AC3B95"/>
    <w:rsid w:val="00AF1896"/>
    <w:rsid w:val="00AF68FB"/>
    <w:rsid w:val="00B16C10"/>
    <w:rsid w:val="00B17CCC"/>
    <w:rsid w:val="00B35040"/>
    <w:rsid w:val="00BA081F"/>
    <w:rsid w:val="00BE12E9"/>
    <w:rsid w:val="00BE49DA"/>
    <w:rsid w:val="00BF1162"/>
    <w:rsid w:val="00BF7D0D"/>
    <w:rsid w:val="00C07FC4"/>
    <w:rsid w:val="00C122A1"/>
    <w:rsid w:val="00C3509F"/>
    <w:rsid w:val="00C54B47"/>
    <w:rsid w:val="00C9413F"/>
    <w:rsid w:val="00CB64C4"/>
    <w:rsid w:val="00D30954"/>
    <w:rsid w:val="00D3451D"/>
    <w:rsid w:val="00D52B23"/>
    <w:rsid w:val="00D539CD"/>
    <w:rsid w:val="00D729D9"/>
    <w:rsid w:val="00D87392"/>
    <w:rsid w:val="00DC5CF5"/>
    <w:rsid w:val="00DD79A1"/>
    <w:rsid w:val="00DE506C"/>
    <w:rsid w:val="00DE6C66"/>
    <w:rsid w:val="00DF67D5"/>
    <w:rsid w:val="00E66E76"/>
    <w:rsid w:val="00E87A3B"/>
    <w:rsid w:val="00F1655F"/>
    <w:rsid w:val="00F316A6"/>
    <w:rsid w:val="00F53D03"/>
    <w:rsid w:val="00F63074"/>
    <w:rsid w:val="00F85EE6"/>
    <w:rsid w:val="00FD3A78"/>
    <w:rsid w:val="00FD677A"/>
    <w:rsid w:val="00FF48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76E28"/>
  <w14:defaultImageDpi w14:val="0"/>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E0EED"/>
  </w:style>
  <w:style w:type="character" w:customStyle="1" w:styleId="FootnoteTextChar">
    <w:name w:val="Footnote Text Char"/>
    <w:link w:val="FootnoteText"/>
    <w:uiPriority w:val="99"/>
    <w:rsid w:val="007E0EED"/>
    <w:rPr>
      <w:rFonts w:ascii="Times New Roman" w:hAnsi="Times New Roman"/>
    </w:rPr>
  </w:style>
  <w:style w:type="character" w:styleId="FootnoteReference">
    <w:name w:val="footnote reference"/>
    <w:uiPriority w:val="99"/>
    <w:semiHidden/>
    <w:unhideWhenUsed/>
    <w:rsid w:val="007E0EED"/>
    <w:rPr>
      <w:vertAlign w:val="superscript"/>
    </w:rPr>
  </w:style>
  <w:style w:type="paragraph" w:styleId="ListParagraph">
    <w:name w:val="List Paragraph"/>
    <w:basedOn w:val="Normal"/>
    <w:uiPriority w:val="34"/>
    <w:qFormat/>
    <w:rsid w:val="000D34D0"/>
    <w:pPr>
      <w:ind w:left="720"/>
      <w:contextualSpacing/>
    </w:pPr>
  </w:style>
  <w:style w:type="paragraph" w:styleId="NoSpacing">
    <w:name w:val="No Spacing"/>
    <w:uiPriority w:val="1"/>
    <w:qFormat/>
    <w:rsid w:val="001B7BEC"/>
    <w:rPr>
      <w:rFonts w:asciiTheme="minorHAnsi" w:eastAsiaTheme="minorEastAsia" w:hAnsiTheme="minorHAnsi" w:cstheme="minorBidi"/>
      <w:sz w:val="22"/>
      <w:szCs w:val="22"/>
      <w:lang w:val="pl-PL" w:eastAsia="pl-PL" w:bidi="he-IL"/>
    </w:rPr>
  </w:style>
  <w:style w:type="paragraph" w:styleId="NormalWeb">
    <w:name w:val="Normal (Web)"/>
    <w:basedOn w:val="Normal"/>
    <w:uiPriority w:val="99"/>
    <w:semiHidden/>
    <w:unhideWhenUsed/>
    <w:rsid w:val="00B35040"/>
    <w:pPr>
      <w:widowControl/>
      <w:autoSpaceDE/>
      <w:autoSpaceDN/>
      <w:adjustRightInd/>
      <w:spacing w:before="100" w:beforeAutospacing="1" w:after="100" w:afterAutospacing="1"/>
    </w:pPr>
    <w:rPr>
      <w:sz w:val="24"/>
      <w:szCs w:val="24"/>
      <w:lang w:val="pl-PL" w:eastAsia="pl-PL" w:bidi="he-IL"/>
    </w:rPr>
  </w:style>
  <w:style w:type="character" w:styleId="Strong">
    <w:name w:val="Strong"/>
    <w:basedOn w:val="DefaultParagraphFont"/>
    <w:uiPriority w:val="22"/>
    <w:qFormat/>
    <w:rsid w:val="00B35040"/>
    <w:rPr>
      <w:b/>
      <w:bCs/>
    </w:rPr>
  </w:style>
  <w:style w:type="character" w:styleId="Emphasis">
    <w:name w:val="Emphasis"/>
    <w:basedOn w:val="DefaultParagraphFont"/>
    <w:uiPriority w:val="20"/>
    <w:qFormat/>
    <w:rsid w:val="00B350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5162">
      <w:bodyDiv w:val="1"/>
      <w:marLeft w:val="0"/>
      <w:marRight w:val="0"/>
      <w:marTop w:val="0"/>
      <w:marBottom w:val="0"/>
      <w:divBdr>
        <w:top w:val="none" w:sz="0" w:space="0" w:color="auto"/>
        <w:left w:val="none" w:sz="0" w:space="0" w:color="auto"/>
        <w:bottom w:val="none" w:sz="0" w:space="0" w:color="auto"/>
        <w:right w:val="none" w:sz="0" w:space="0" w:color="auto"/>
      </w:divBdr>
    </w:div>
    <w:div w:id="146669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7FFA8-530C-4EEA-A2E1-83D7927A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15</Pages>
  <Words>7383</Words>
  <Characters>42089</Characters>
  <Application>Microsoft Office Word</Application>
  <DocSecurity>0</DocSecurity>
  <Lines>350</Lines>
  <Paragraphs>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J. Healy III</dc:creator>
  <cp:lastModifiedBy>Bożena Futoma-Kołoch</cp:lastModifiedBy>
  <cp:revision>9</cp:revision>
  <cp:lastPrinted>2024-12-04T20:27:00Z</cp:lastPrinted>
  <dcterms:created xsi:type="dcterms:W3CDTF">2026-01-14T09:38:00Z</dcterms:created>
  <dcterms:modified xsi:type="dcterms:W3CDTF">2026-07-07T10:16:00Z</dcterms:modified>
</cp:coreProperties>
</file>